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7C" w:rsidRDefault="0096297C">
      <w:pPr>
        <w:spacing w:line="576" w:lineRule="exact"/>
        <w:rPr>
          <w:sz w:val="84"/>
          <w:szCs w:val="84"/>
        </w:rPr>
      </w:pPr>
    </w:p>
    <w:p w:rsidR="0096297C" w:rsidRDefault="0096297C">
      <w:pPr>
        <w:spacing w:line="576" w:lineRule="exact"/>
        <w:rPr>
          <w:sz w:val="84"/>
          <w:szCs w:val="84"/>
        </w:rPr>
      </w:pPr>
    </w:p>
    <w:p w:rsidR="0096297C" w:rsidRDefault="0096297C">
      <w:pPr>
        <w:spacing w:line="576" w:lineRule="exact"/>
        <w:rPr>
          <w:sz w:val="84"/>
          <w:szCs w:val="84"/>
        </w:rPr>
      </w:pPr>
    </w:p>
    <w:p w:rsidR="0096297C" w:rsidRDefault="0096297C">
      <w:pPr>
        <w:spacing w:line="576" w:lineRule="exact"/>
        <w:rPr>
          <w:sz w:val="84"/>
          <w:szCs w:val="84"/>
        </w:rPr>
      </w:pPr>
    </w:p>
    <w:p w:rsidR="0096297C" w:rsidRDefault="0096297C">
      <w:pPr>
        <w:spacing w:line="576" w:lineRule="exact"/>
        <w:rPr>
          <w:sz w:val="84"/>
          <w:szCs w:val="84"/>
        </w:rPr>
      </w:pPr>
    </w:p>
    <w:p w:rsidR="0096297C" w:rsidRDefault="0096297C">
      <w:pPr>
        <w:spacing w:line="576" w:lineRule="exact"/>
        <w:rPr>
          <w:sz w:val="84"/>
          <w:szCs w:val="84"/>
        </w:rPr>
      </w:pPr>
    </w:p>
    <w:p w:rsidR="0096297C" w:rsidRDefault="0096297C">
      <w:pPr>
        <w:spacing w:line="576" w:lineRule="exact"/>
        <w:rPr>
          <w:sz w:val="84"/>
          <w:szCs w:val="84"/>
        </w:rPr>
      </w:pPr>
    </w:p>
    <w:p w:rsidR="0096297C" w:rsidRDefault="0096297C">
      <w:pPr>
        <w:spacing w:line="576" w:lineRule="exact"/>
        <w:rPr>
          <w:sz w:val="84"/>
          <w:szCs w:val="84"/>
        </w:rPr>
      </w:pPr>
    </w:p>
    <w:p w:rsidR="0096297C" w:rsidRDefault="00031EB0">
      <w:pPr>
        <w:jc w:val="center"/>
        <w:rPr>
          <w:rFonts w:ascii="方正小标宋_GBK" w:eastAsia="方正小标宋_GBK"/>
          <w:sz w:val="52"/>
          <w:szCs w:val="52"/>
        </w:rPr>
      </w:pPr>
      <w:r>
        <w:rPr>
          <w:rFonts w:ascii="方正小标宋_GBK" w:eastAsia="方正小标宋_GBK" w:hint="eastAsia"/>
          <w:sz w:val="52"/>
          <w:szCs w:val="52"/>
        </w:rPr>
        <w:t>2024</w:t>
      </w:r>
      <w:r>
        <w:rPr>
          <w:rFonts w:ascii="方正小标宋_GBK" w:eastAsia="方正小标宋_GBK" w:hint="eastAsia"/>
          <w:sz w:val="52"/>
          <w:szCs w:val="52"/>
        </w:rPr>
        <w:t>年海南省大数据管理局</w:t>
      </w:r>
    </w:p>
    <w:p w:rsidR="0096297C" w:rsidRDefault="00031EB0">
      <w:pPr>
        <w:jc w:val="center"/>
        <w:rPr>
          <w:sz w:val="52"/>
          <w:szCs w:val="52"/>
        </w:rPr>
      </w:pPr>
      <w:r>
        <w:rPr>
          <w:rFonts w:ascii="方正小标宋_GBK" w:eastAsia="方正小标宋_GBK" w:hint="eastAsia"/>
          <w:sz w:val="52"/>
          <w:szCs w:val="52"/>
        </w:rPr>
        <w:t>部门预算</w:t>
      </w:r>
    </w:p>
    <w:p w:rsidR="0096297C" w:rsidRDefault="0096297C">
      <w:pPr>
        <w:spacing w:line="576" w:lineRule="exact"/>
        <w:ind w:firstLine="1680"/>
        <w:jc w:val="center"/>
        <w:rPr>
          <w:sz w:val="84"/>
          <w:szCs w:val="84"/>
        </w:rPr>
      </w:pPr>
    </w:p>
    <w:p w:rsidR="0096297C" w:rsidRDefault="0096297C">
      <w:pPr>
        <w:spacing w:line="576" w:lineRule="exact"/>
        <w:ind w:firstLine="1680"/>
        <w:jc w:val="center"/>
        <w:rPr>
          <w:sz w:val="84"/>
          <w:szCs w:val="84"/>
        </w:rPr>
      </w:pPr>
    </w:p>
    <w:p w:rsidR="0096297C" w:rsidRDefault="0096297C">
      <w:pPr>
        <w:spacing w:line="576" w:lineRule="exact"/>
        <w:ind w:firstLine="1680"/>
        <w:jc w:val="center"/>
        <w:rPr>
          <w:sz w:val="84"/>
          <w:szCs w:val="84"/>
        </w:rPr>
      </w:pPr>
    </w:p>
    <w:p w:rsidR="0096297C" w:rsidRDefault="0096297C">
      <w:pPr>
        <w:spacing w:line="576" w:lineRule="exact"/>
        <w:ind w:firstLine="1680"/>
        <w:jc w:val="center"/>
        <w:rPr>
          <w:sz w:val="84"/>
          <w:szCs w:val="84"/>
        </w:rPr>
      </w:pPr>
    </w:p>
    <w:p w:rsidR="0096297C" w:rsidRDefault="0096297C">
      <w:pPr>
        <w:spacing w:line="576" w:lineRule="exact"/>
        <w:rPr>
          <w:sz w:val="84"/>
          <w:szCs w:val="84"/>
        </w:rPr>
      </w:pPr>
    </w:p>
    <w:p w:rsidR="0096297C" w:rsidRDefault="0096297C">
      <w:pPr>
        <w:spacing w:line="576" w:lineRule="exact"/>
        <w:jc w:val="center"/>
        <w:rPr>
          <w:rFonts w:ascii="黑体" w:eastAsia="黑体" w:hAnsi="黑体"/>
          <w:sz w:val="52"/>
          <w:szCs w:val="52"/>
        </w:rPr>
      </w:pPr>
    </w:p>
    <w:p w:rsidR="0096297C" w:rsidRDefault="00031EB0">
      <w:pPr>
        <w:spacing w:line="576" w:lineRule="exact"/>
        <w:rPr>
          <w:rFonts w:ascii="黑体" w:eastAsia="黑体" w:hAnsi="黑体"/>
          <w:sz w:val="52"/>
          <w:szCs w:val="52"/>
        </w:rPr>
      </w:pPr>
      <w:r>
        <w:rPr>
          <w:rFonts w:ascii="黑体" w:eastAsia="黑体" w:hAnsi="黑体"/>
          <w:sz w:val="52"/>
          <w:szCs w:val="52"/>
        </w:rPr>
        <w:br w:type="page"/>
      </w:r>
    </w:p>
    <w:p w:rsidR="0096297C" w:rsidRDefault="00031EB0">
      <w:pPr>
        <w:spacing w:line="576" w:lineRule="exact"/>
        <w:jc w:val="center"/>
        <w:rPr>
          <w:rFonts w:ascii="黑体" w:eastAsia="黑体" w:hAnsi="黑体"/>
          <w:sz w:val="52"/>
          <w:szCs w:val="52"/>
        </w:rPr>
      </w:pPr>
      <w:r>
        <w:rPr>
          <w:rFonts w:ascii="黑体" w:eastAsia="黑体" w:hAnsi="黑体" w:hint="eastAsia"/>
          <w:sz w:val="52"/>
          <w:szCs w:val="52"/>
        </w:rPr>
        <w:t>目</w:t>
      </w:r>
      <w:r>
        <w:rPr>
          <w:rFonts w:ascii="黑体" w:eastAsia="黑体" w:hAnsi="黑体" w:hint="eastAsia"/>
          <w:sz w:val="52"/>
          <w:szCs w:val="52"/>
        </w:rPr>
        <w:t xml:space="preserve"> </w:t>
      </w:r>
      <w:r>
        <w:rPr>
          <w:rFonts w:ascii="黑体" w:eastAsia="黑体" w:hAnsi="黑体" w:hint="eastAsia"/>
          <w:sz w:val="52"/>
          <w:szCs w:val="52"/>
        </w:rPr>
        <w:t>录</w:t>
      </w:r>
    </w:p>
    <w:p w:rsidR="0096297C" w:rsidRDefault="0096297C">
      <w:pPr>
        <w:spacing w:line="576" w:lineRule="exact"/>
        <w:ind w:firstLineChars="200" w:firstLine="1040"/>
        <w:jc w:val="center"/>
        <w:rPr>
          <w:rFonts w:ascii="黑体" w:eastAsia="黑体" w:hAnsi="黑体"/>
          <w:sz w:val="52"/>
          <w:szCs w:val="52"/>
        </w:rPr>
      </w:pPr>
    </w:p>
    <w:p w:rsidR="0096297C" w:rsidRDefault="00031EB0">
      <w:pPr>
        <w:pStyle w:val="10"/>
        <w:numPr>
          <w:ilvl w:val="0"/>
          <w:numId w:val="1"/>
        </w:numPr>
        <w:spacing w:line="576" w:lineRule="exact"/>
        <w:ind w:left="0" w:firstLine="640"/>
        <w:rPr>
          <w:rFonts w:ascii="黑体" w:eastAsia="黑体" w:hAnsi="黑体"/>
          <w:sz w:val="32"/>
          <w:szCs w:val="32"/>
        </w:rPr>
      </w:pPr>
      <w:r>
        <w:rPr>
          <w:rFonts w:ascii="黑体" w:eastAsia="黑体" w:hAnsi="黑体" w:hint="eastAsia"/>
          <w:sz w:val="32"/>
          <w:szCs w:val="32"/>
        </w:rPr>
        <w:t>海南省大数据管理局概况</w:t>
      </w:r>
    </w:p>
    <w:p w:rsidR="0096297C" w:rsidRDefault="00031EB0">
      <w:pPr>
        <w:pStyle w:val="10"/>
        <w:spacing w:line="576" w:lineRule="exact"/>
        <w:ind w:left="640" w:firstLineChars="0" w:firstLine="0"/>
        <w:rPr>
          <w:rFonts w:ascii="黑体" w:eastAsia="黑体" w:hAnsi="黑体"/>
          <w:sz w:val="32"/>
          <w:szCs w:val="32"/>
        </w:rPr>
      </w:pPr>
      <w:r>
        <w:rPr>
          <w:rFonts w:ascii="黑体" w:eastAsia="黑体" w:hAnsi="黑体" w:hint="eastAsia"/>
          <w:sz w:val="32"/>
          <w:szCs w:val="32"/>
        </w:rPr>
        <w:t>一、主要职能</w:t>
      </w:r>
    </w:p>
    <w:p w:rsidR="0096297C" w:rsidRDefault="00031EB0">
      <w:pPr>
        <w:pStyle w:val="10"/>
        <w:spacing w:line="576" w:lineRule="exact"/>
        <w:ind w:left="640" w:firstLineChars="0" w:firstLine="0"/>
        <w:rPr>
          <w:rFonts w:ascii="黑体" w:eastAsia="黑体" w:hAnsi="黑体"/>
          <w:sz w:val="32"/>
          <w:szCs w:val="32"/>
        </w:rPr>
      </w:pPr>
      <w:r>
        <w:rPr>
          <w:rFonts w:ascii="黑体" w:eastAsia="黑体" w:hAnsi="黑体" w:hint="eastAsia"/>
          <w:sz w:val="32"/>
          <w:szCs w:val="32"/>
        </w:rPr>
        <w:t>二、部门预算单位构成</w:t>
      </w:r>
    </w:p>
    <w:p w:rsidR="0096297C" w:rsidRDefault="00031EB0">
      <w:pPr>
        <w:pStyle w:val="10"/>
        <w:numPr>
          <w:ilvl w:val="0"/>
          <w:numId w:val="1"/>
        </w:numPr>
        <w:spacing w:line="576" w:lineRule="exact"/>
        <w:ind w:left="0" w:firstLine="640"/>
        <w:rPr>
          <w:rFonts w:ascii="黑体" w:eastAsia="黑体" w:hAnsi="黑体"/>
          <w:sz w:val="32"/>
          <w:szCs w:val="32"/>
        </w:rPr>
      </w:pPr>
      <w:r>
        <w:rPr>
          <w:rFonts w:ascii="黑体" w:eastAsia="黑体" w:hAnsi="黑体" w:hint="eastAsia"/>
          <w:sz w:val="32"/>
          <w:szCs w:val="32"/>
        </w:rPr>
        <w:t>海南省大数据管理局</w:t>
      </w:r>
      <w:r>
        <w:rPr>
          <w:rFonts w:ascii="黑体" w:eastAsia="黑体" w:hAnsi="黑体" w:hint="eastAsia"/>
          <w:sz w:val="32"/>
          <w:szCs w:val="32"/>
        </w:rPr>
        <w:t>2024</w:t>
      </w:r>
      <w:r>
        <w:rPr>
          <w:rFonts w:ascii="黑体" w:eastAsia="黑体" w:hAnsi="黑体" w:hint="eastAsia"/>
          <w:sz w:val="32"/>
          <w:szCs w:val="32"/>
        </w:rPr>
        <w:t>年部门预算表</w:t>
      </w:r>
    </w:p>
    <w:p w:rsidR="0096297C" w:rsidRDefault="00031EB0">
      <w:pPr>
        <w:pStyle w:val="10"/>
        <w:spacing w:line="576" w:lineRule="exact"/>
        <w:ind w:left="64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96297C" w:rsidRDefault="00031EB0">
      <w:pPr>
        <w:pStyle w:val="10"/>
        <w:spacing w:line="576" w:lineRule="exact"/>
        <w:ind w:left="64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rsidR="0096297C" w:rsidRDefault="00031EB0">
      <w:pPr>
        <w:pStyle w:val="10"/>
        <w:spacing w:line="576" w:lineRule="exact"/>
        <w:ind w:left="64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96297C" w:rsidRDefault="00031EB0">
      <w:pPr>
        <w:pStyle w:val="10"/>
        <w:spacing w:line="576" w:lineRule="exact"/>
        <w:ind w:left="64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96297C" w:rsidRDefault="00031EB0">
      <w:pPr>
        <w:pStyle w:val="10"/>
        <w:spacing w:line="576" w:lineRule="exact"/>
        <w:ind w:left="64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96297C" w:rsidRDefault="00031EB0">
      <w:pPr>
        <w:pStyle w:val="10"/>
        <w:spacing w:line="576" w:lineRule="exact"/>
        <w:ind w:left="64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96297C" w:rsidRDefault="00031EB0">
      <w:pPr>
        <w:pStyle w:val="10"/>
        <w:spacing w:line="576" w:lineRule="exact"/>
        <w:ind w:left="640" w:firstLineChars="0" w:firstLine="0"/>
        <w:rPr>
          <w:rFonts w:ascii="黑体" w:eastAsia="黑体" w:hAnsi="黑体"/>
          <w:sz w:val="32"/>
          <w:szCs w:val="32"/>
        </w:rPr>
      </w:pPr>
      <w:r>
        <w:rPr>
          <w:rFonts w:ascii="仿宋_GB2312" w:eastAsia="仿宋_GB2312" w:hAnsi="仿宋_GB2312" w:cs="仿宋_GB2312" w:hint="eastAsia"/>
          <w:sz w:val="32"/>
          <w:szCs w:val="32"/>
        </w:rPr>
        <w:t>七、部门（单位）收支总表</w:t>
      </w:r>
    </w:p>
    <w:p w:rsidR="0096297C" w:rsidRDefault="00031EB0">
      <w:pPr>
        <w:pStyle w:val="10"/>
        <w:spacing w:line="576" w:lineRule="exact"/>
        <w:ind w:left="640" w:firstLineChars="0" w:firstLine="0"/>
        <w:rPr>
          <w:rFonts w:ascii="黑体" w:eastAsia="黑体" w:hAnsi="黑体"/>
          <w:sz w:val="32"/>
          <w:szCs w:val="32"/>
        </w:rPr>
      </w:pPr>
      <w:r>
        <w:rPr>
          <w:rFonts w:ascii="仿宋_GB2312" w:eastAsia="仿宋_GB2312" w:hAnsi="仿宋_GB2312" w:cs="仿宋_GB2312" w:hint="eastAsia"/>
          <w:sz w:val="32"/>
          <w:szCs w:val="32"/>
        </w:rPr>
        <w:t>八、部门（单位）收入总表</w:t>
      </w:r>
    </w:p>
    <w:p w:rsidR="0096297C" w:rsidRDefault="00031EB0">
      <w:pPr>
        <w:pStyle w:val="10"/>
        <w:spacing w:line="576" w:lineRule="exact"/>
        <w:ind w:left="640" w:firstLineChars="0" w:firstLine="0"/>
        <w:rPr>
          <w:rFonts w:ascii="黑体" w:eastAsia="黑体" w:hAnsi="黑体"/>
          <w:sz w:val="32"/>
          <w:szCs w:val="32"/>
        </w:rPr>
      </w:pPr>
      <w:r>
        <w:rPr>
          <w:rFonts w:ascii="仿宋_GB2312" w:eastAsia="仿宋_GB2312" w:hAnsi="仿宋_GB2312" w:cs="仿宋_GB2312" w:hint="eastAsia"/>
          <w:sz w:val="32"/>
          <w:szCs w:val="32"/>
        </w:rPr>
        <w:t>九、部门（单位）支出总表</w:t>
      </w:r>
    </w:p>
    <w:p w:rsidR="0096297C" w:rsidRDefault="00031EB0">
      <w:pPr>
        <w:pStyle w:val="10"/>
        <w:spacing w:line="576" w:lineRule="exact"/>
        <w:ind w:left="640" w:firstLineChars="0" w:firstLine="0"/>
        <w:rPr>
          <w:rFonts w:ascii="黑体" w:eastAsia="黑体" w:hAnsi="黑体"/>
          <w:sz w:val="32"/>
          <w:szCs w:val="32"/>
        </w:rPr>
      </w:pPr>
      <w:r>
        <w:rPr>
          <w:rFonts w:ascii="仿宋_GB2312" w:eastAsia="仿宋_GB2312" w:hAnsi="仿宋_GB2312" w:cs="仿宋_GB2312" w:hint="eastAsia"/>
          <w:sz w:val="32"/>
          <w:szCs w:val="32"/>
        </w:rPr>
        <w:t>十、项目支出绩效信息表</w:t>
      </w:r>
    </w:p>
    <w:p w:rsidR="0096297C" w:rsidRDefault="00031EB0">
      <w:pPr>
        <w:pStyle w:val="10"/>
        <w:numPr>
          <w:ilvl w:val="0"/>
          <w:numId w:val="1"/>
        </w:numPr>
        <w:spacing w:line="576" w:lineRule="exact"/>
        <w:ind w:left="0" w:firstLine="610"/>
        <w:rPr>
          <w:rFonts w:ascii="仿宋_GB2312" w:eastAsia="仿宋_GB2312" w:hAnsi="仿宋_GB2312" w:cs="仿宋_GB2312"/>
          <w:w w:val="96"/>
          <w:sz w:val="32"/>
          <w:szCs w:val="32"/>
        </w:rPr>
      </w:pPr>
      <w:r>
        <w:rPr>
          <w:rFonts w:ascii="黑体" w:eastAsia="黑体" w:hAnsi="黑体" w:hint="eastAsia"/>
          <w:w w:val="96"/>
          <w:sz w:val="32"/>
          <w:szCs w:val="32"/>
        </w:rPr>
        <w:t>海南省大数据管理局</w:t>
      </w:r>
      <w:r>
        <w:rPr>
          <w:rFonts w:ascii="黑体" w:eastAsia="黑体" w:hAnsi="黑体"/>
          <w:w w:val="96"/>
          <w:sz w:val="32"/>
          <w:szCs w:val="32"/>
        </w:rPr>
        <w:t>2024</w:t>
      </w:r>
      <w:r>
        <w:rPr>
          <w:rFonts w:ascii="黑体" w:eastAsia="黑体" w:hAnsi="黑体" w:hint="eastAsia"/>
          <w:w w:val="96"/>
          <w:sz w:val="32"/>
          <w:szCs w:val="32"/>
        </w:rPr>
        <w:t>年部门预算情况说明</w:t>
      </w:r>
    </w:p>
    <w:p w:rsidR="0096297C" w:rsidRDefault="00031EB0">
      <w:pPr>
        <w:pStyle w:val="10"/>
        <w:numPr>
          <w:ilvl w:val="0"/>
          <w:numId w:val="1"/>
        </w:numPr>
        <w:spacing w:line="576" w:lineRule="exact"/>
        <w:ind w:left="0" w:firstLine="640"/>
        <w:rPr>
          <w:rFonts w:ascii="仿宋_GB2312" w:eastAsia="仿宋_GB2312" w:hAnsi="仿宋_GB2312" w:cs="仿宋_GB2312"/>
          <w:sz w:val="32"/>
          <w:szCs w:val="32"/>
        </w:rPr>
      </w:pPr>
      <w:r>
        <w:rPr>
          <w:rFonts w:ascii="黑体" w:eastAsia="黑体" w:hAnsi="黑体" w:hint="eastAsia"/>
          <w:sz w:val="32"/>
          <w:szCs w:val="32"/>
        </w:rPr>
        <w:t>名词解释</w:t>
      </w:r>
    </w:p>
    <w:p w:rsidR="0096297C" w:rsidRDefault="0096297C">
      <w:pPr>
        <w:pStyle w:val="10"/>
        <w:spacing w:line="576" w:lineRule="exact"/>
        <w:ind w:firstLine="640"/>
        <w:rPr>
          <w:rFonts w:ascii="黑体" w:eastAsia="黑体" w:hAnsi="黑体"/>
          <w:sz w:val="32"/>
          <w:szCs w:val="32"/>
        </w:rPr>
        <w:sectPr w:rsidR="0096297C">
          <w:pgSz w:w="11906" w:h="16838"/>
          <w:pgMar w:top="1440" w:right="1800" w:bottom="1440" w:left="1800" w:header="851" w:footer="992" w:gutter="0"/>
          <w:pgNumType w:start="1"/>
          <w:cols w:space="720"/>
          <w:titlePg/>
          <w:docGrid w:type="lines" w:linePitch="312"/>
        </w:sectPr>
      </w:pPr>
    </w:p>
    <w:p w:rsidR="0096297C" w:rsidRDefault="0096297C">
      <w:pPr>
        <w:pStyle w:val="10"/>
        <w:spacing w:line="576" w:lineRule="exact"/>
        <w:ind w:firstLine="640"/>
        <w:rPr>
          <w:rFonts w:ascii="黑体" w:eastAsia="黑体" w:hAnsi="黑体"/>
          <w:sz w:val="32"/>
          <w:szCs w:val="32"/>
        </w:rPr>
      </w:pPr>
    </w:p>
    <w:p w:rsidR="0096297C" w:rsidRDefault="00031EB0">
      <w:pPr>
        <w:pStyle w:val="1"/>
        <w:numPr>
          <w:ilvl w:val="0"/>
          <w:numId w:val="2"/>
        </w:numPr>
      </w:pPr>
      <w:r>
        <w:rPr>
          <w:rFonts w:hint="eastAsia"/>
        </w:rPr>
        <w:t xml:space="preserve"> </w:t>
      </w:r>
      <w:r>
        <w:rPr>
          <w:rFonts w:hint="eastAsia"/>
        </w:rPr>
        <w:t>海南省</w:t>
      </w:r>
      <w:r>
        <w:t>大数据管理局</w:t>
      </w:r>
      <w:r>
        <w:rPr>
          <w:rFonts w:hint="eastAsia"/>
        </w:rPr>
        <w:t>概况</w:t>
      </w:r>
    </w:p>
    <w:p w:rsidR="0096297C" w:rsidRDefault="0096297C">
      <w:pPr>
        <w:pStyle w:val="10"/>
        <w:spacing w:line="576" w:lineRule="exact"/>
        <w:ind w:firstLine="640"/>
        <w:rPr>
          <w:rFonts w:ascii="黑体" w:eastAsia="黑体" w:hAnsi="黑体" w:cs="仿宋_GB2312"/>
          <w:sz w:val="32"/>
          <w:szCs w:val="32"/>
        </w:rPr>
      </w:pPr>
    </w:p>
    <w:p w:rsidR="0096297C" w:rsidRDefault="00031EB0">
      <w:pPr>
        <w:pStyle w:val="10"/>
        <w:spacing w:line="576" w:lineRule="exact"/>
        <w:ind w:firstLine="640"/>
        <w:rPr>
          <w:rFonts w:ascii="黑体" w:eastAsia="黑体" w:hAnsi="黑体" w:cs="仿宋_GB2312"/>
          <w:sz w:val="32"/>
          <w:szCs w:val="32"/>
        </w:rPr>
      </w:pPr>
      <w:r>
        <w:rPr>
          <w:rFonts w:ascii="黑体" w:eastAsia="黑体" w:hAnsi="黑体" w:cs="仿宋_GB2312" w:hint="eastAsia"/>
          <w:sz w:val="32"/>
          <w:szCs w:val="32"/>
        </w:rPr>
        <w:t>一、主要职能</w:t>
      </w:r>
    </w:p>
    <w:p w:rsidR="0096297C" w:rsidRDefault="00031EB0">
      <w:pPr>
        <w:spacing w:line="576" w:lineRule="exact"/>
        <w:ind w:firstLineChars="200" w:firstLine="640"/>
        <w:rPr>
          <w:rFonts w:ascii="Times New Roman" w:eastAsia="仿宋_GB2312" w:hAnsi="Times New Roman" w:cs="仿宋_GB2312"/>
          <w:sz w:val="32"/>
          <w:szCs w:val="32"/>
        </w:rPr>
      </w:pPr>
      <w:r>
        <w:rPr>
          <w:rFonts w:eastAsia="仿宋_GB2312" w:cs="仿宋_GB2312" w:hint="eastAsia"/>
          <w:sz w:val="32"/>
          <w:szCs w:val="32"/>
        </w:rPr>
        <w:t>根据《海南省大数据开发应用条例》《海南省大数据管理局管理暂行办法》，省人民政府设立省大数据管理机构，作为实行企业化管理但不以营利为目的，履行相应行政管理和公共服务职责的法定机构。负责组织实施大数据开发应用总体规划，统筹政务信息化项目管理和政务信息资源共享开放，管理运营政务数据资产，推进政务和社会大数据开发应用，具体实施大数据开发应用监督工作。</w:t>
      </w:r>
    </w:p>
    <w:p w:rsidR="0096297C" w:rsidRDefault="00031EB0">
      <w:pPr>
        <w:pStyle w:val="10"/>
        <w:spacing w:line="576" w:lineRule="exact"/>
        <w:ind w:firstLine="640"/>
        <w:rPr>
          <w:rFonts w:ascii="黑体" w:eastAsia="黑体" w:hAnsi="黑体" w:cs="仿宋_GB2312"/>
          <w:sz w:val="32"/>
          <w:szCs w:val="32"/>
        </w:rPr>
      </w:pPr>
      <w:r>
        <w:rPr>
          <w:rFonts w:ascii="黑体" w:eastAsia="黑体" w:hAnsi="黑体" w:cs="仿宋_GB2312"/>
          <w:sz w:val="32"/>
          <w:szCs w:val="32"/>
        </w:rPr>
        <w:t>二、</w:t>
      </w:r>
      <w:r>
        <w:rPr>
          <w:rFonts w:ascii="黑体" w:eastAsia="黑体" w:hAnsi="黑体" w:cs="仿宋_GB2312" w:hint="eastAsia"/>
          <w:sz w:val="32"/>
          <w:szCs w:val="32"/>
        </w:rPr>
        <w:t>部门预算单位构成</w:t>
      </w:r>
    </w:p>
    <w:p w:rsidR="0096297C" w:rsidRDefault="00031EB0">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纳入海南省大数据管理局</w:t>
      </w:r>
      <w:r>
        <w:rPr>
          <w:rFonts w:ascii="仿宋_GB2312" w:eastAsia="仿宋_GB2312" w:cs="仿宋_GB2312" w:hint="eastAsia"/>
          <w:sz w:val="32"/>
          <w:szCs w:val="32"/>
        </w:rPr>
        <w:t>2024</w:t>
      </w:r>
      <w:r>
        <w:rPr>
          <w:rFonts w:ascii="仿宋_GB2312" w:eastAsia="仿宋_GB2312" w:cs="仿宋_GB2312" w:hint="eastAsia"/>
          <w:sz w:val="32"/>
          <w:szCs w:val="32"/>
        </w:rPr>
        <w:t>年度部门预算编制范围的二级预算单位为海南省大数据管理局本级，于</w:t>
      </w:r>
      <w:r>
        <w:rPr>
          <w:rFonts w:ascii="仿宋_GB2312" w:eastAsia="仿宋_GB2312" w:cs="仿宋_GB2312" w:hint="eastAsia"/>
          <w:sz w:val="32"/>
          <w:szCs w:val="32"/>
        </w:rPr>
        <w:t>2019</w:t>
      </w:r>
      <w:r>
        <w:rPr>
          <w:rFonts w:ascii="仿宋_GB2312" w:eastAsia="仿宋_GB2312" w:cs="仿宋_GB2312" w:hint="eastAsia"/>
          <w:sz w:val="32"/>
          <w:szCs w:val="32"/>
        </w:rPr>
        <w:t>年</w:t>
      </w:r>
      <w:r>
        <w:rPr>
          <w:rFonts w:ascii="仿宋_GB2312" w:eastAsia="仿宋_GB2312" w:cs="仿宋_GB2312" w:hint="eastAsia"/>
          <w:sz w:val="32"/>
          <w:szCs w:val="32"/>
        </w:rPr>
        <w:t>5</w:t>
      </w:r>
      <w:r>
        <w:rPr>
          <w:rFonts w:ascii="仿宋_GB2312" w:eastAsia="仿宋_GB2312" w:cs="仿宋_GB2312" w:hint="eastAsia"/>
          <w:sz w:val="32"/>
          <w:szCs w:val="32"/>
        </w:rPr>
        <w:t>月</w:t>
      </w:r>
      <w:r>
        <w:rPr>
          <w:rFonts w:ascii="仿宋_GB2312" w:eastAsia="仿宋_GB2312" w:cs="仿宋_GB2312" w:hint="eastAsia"/>
          <w:sz w:val="32"/>
          <w:szCs w:val="32"/>
        </w:rPr>
        <w:t>23</w:t>
      </w:r>
      <w:r>
        <w:rPr>
          <w:rFonts w:ascii="仿宋_GB2312" w:eastAsia="仿宋_GB2312" w:cs="仿宋_GB2312" w:hint="eastAsia"/>
          <w:sz w:val="32"/>
          <w:szCs w:val="32"/>
        </w:rPr>
        <w:t>日挂牌成立。</w:t>
      </w:r>
    </w:p>
    <w:p w:rsidR="0096297C" w:rsidRDefault="0096297C">
      <w:pPr>
        <w:spacing w:line="576" w:lineRule="exact"/>
        <w:ind w:leftChars="50" w:left="105" w:rightChars="50" w:right="105" w:firstLineChars="200" w:firstLine="640"/>
        <w:rPr>
          <w:rFonts w:ascii="仿宋_GB2312" w:eastAsia="仿宋_GB2312" w:hAnsi="黑体" w:cs="仿宋_GB2312"/>
          <w:sz w:val="32"/>
          <w:szCs w:val="32"/>
        </w:rPr>
      </w:pPr>
    </w:p>
    <w:p w:rsidR="0096297C" w:rsidRDefault="00031EB0">
      <w:pPr>
        <w:pStyle w:val="1"/>
      </w:pPr>
      <w:r>
        <w:rPr>
          <w:rFonts w:hint="eastAsia"/>
        </w:rPr>
        <w:t>第二部分</w:t>
      </w:r>
      <w:r>
        <w:rPr>
          <w:rFonts w:hint="eastAsia"/>
        </w:rPr>
        <w:t xml:space="preserve">  </w:t>
      </w:r>
      <w:r>
        <w:rPr>
          <w:rFonts w:hint="eastAsia"/>
        </w:rPr>
        <w:t>海南省大数据管理局</w:t>
      </w:r>
      <w:r>
        <w:rPr>
          <w:rFonts w:hint="eastAsia"/>
        </w:rPr>
        <w:t>2024</w:t>
      </w:r>
      <w:r>
        <w:rPr>
          <w:rFonts w:hint="eastAsia"/>
        </w:rPr>
        <w:t>年部门预算表</w:t>
      </w:r>
    </w:p>
    <w:p w:rsidR="0096297C" w:rsidRDefault="0096297C">
      <w:pPr>
        <w:spacing w:line="576" w:lineRule="exact"/>
        <w:jc w:val="left"/>
        <w:rPr>
          <w:rFonts w:ascii="黑体" w:eastAsia="黑体" w:hAnsi="黑体"/>
          <w:sz w:val="32"/>
          <w:szCs w:val="32"/>
        </w:rPr>
      </w:pPr>
    </w:p>
    <w:p w:rsidR="0096297C" w:rsidRDefault="00031EB0">
      <w:pPr>
        <w:spacing w:line="576" w:lineRule="exact"/>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96297C" w:rsidRDefault="0096297C">
      <w:pPr>
        <w:spacing w:line="576" w:lineRule="exact"/>
        <w:rPr>
          <w:rFonts w:ascii="黑体" w:eastAsia="黑体" w:hAnsi="黑体"/>
          <w:sz w:val="32"/>
          <w:szCs w:val="32"/>
        </w:rPr>
      </w:pPr>
    </w:p>
    <w:p w:rsidR="0096297C" w:rsidRDefault="00031EB0">
      <w:pPr>
        <w:pStyle w:val="1"/>
      </w:pPr>
      <w:r>
        <w:rPr>
          <w:rFonts w:hint="eastAsia"/>
        </w:rPr>
        <w:t>第三部分</w:t>
      </w:r>
      <w:r>
        <w:rPr>
          <w:rFonts w:hint="eastAsia"/>
        </w:rPr>
        <w:t xml:space="preserve">  </w:t>
      </w:r>
      <w:r>
        <w:rPr>
          <w:rFonts w:hint="eastAsia"/>
        </w:rPr>
        <w:t>海南省大数据管理局</w:t>
      </w:r>
      <w:r>
        <w:t>2024</w:t>
      </w:r>
      <w:r>
        <w:rPr>
          <w:rFonts w:hint="eastAsia"/>
        </w:rPr>
        <w:t>年部门预算情况说明</w:t>
      </w:r>
    </w:p>
    <w:p w:rsidR="0096297C" w:rsidRDefault="0096297C">
      <w:pPr>
        <w:spacing w:line="576" w:lineRule="exact"/>
        <w:jc w:val="center"/>
        <w:rPr>
          <w:rFonts w:ascii="黑体" w:eastAsia="黑体" w:hAnsi="黑体"/>
          <w:sz w:val="32"/>
          <w:szCs w:val="32"/>
        </w:rPr>
      </w:pPr>
    </w:p>
    <w:p w:rsidR="0096297C" w:rsidRDefault="00031EB0">
      <w:pPr>
        <w:spacing w:line="576" w:lineRule="exact"/>
        <w:ind w:firstLineChars="200" w:firstLine="640"/>
        <w:jc w:val="left"/>
        <w:rPr>
          <w:rFonts w:ascii="黑体" w:eastAsia="黑体" w:hAnsi="黑体"/>
          <w:sz w:val="32"/>
          <w:szCs w:val="32"/>
        </w:rPr>
      </w:pPr>
      <w:r>
        <w:rPr>
          <w:rFonts w:ascii="黑体" w:eastAsia="黑体" w:hAnsi="黑体" w:hint="eastAsia"/>
          <w:sz w:val="32"/>
          <w:szCs w:val="32"/>
        </w:rPr>
        <w:t>一、关于海南省</w:t>
      </w:r>
      <w:r>
        <w:rPr>
          <w:rFonts w:ascii="黑体" w:eastAsia="黑体" w:hAnsi="黑体"/>
          <w:sz w:val="32"/>
          <w:szCs w:val="32"/>
        </w:rPr>
        <w:t>大数据管理局</w:t>
      </w:r>
      <w:r>
        <w:rPr>
          <w:rFonts w:ascii="黑体" w:eastAsia="黑体" w:hAnsi="黑体" w:cs="仿宋_GB2312"/>
          <w:sz w:val="32"/>
          <w:szCs w:val="32"/>
        </w:rPr>
        <w:t>2024</w:t>
      </w:r>
      <w:r>
        <w:rPr>
          <w:rFonts w:ascii="黑体" w:eastAsia="黑体" w:hAnsi="黑体" w:hint="eastAsia"/>
          <w:sz w:val="32"/>
          <w:szCs w:val="32"/>
        </w:rPr>
        <w:t>年财政拨款收支预算情况的总体说明</w:t>
      </w:r>
    </w:p>
    <w:p w:rsidR="0096297C" w:rsidRDefault="00031EB0">
      <w:pPr>
        <w:spacing w:line="576" w:lineRule="exact"/>
        <w:ind w:firstLineChars="250" w:firstLine="800"/>
        <w:rPr>
          <w:rFonts w:ascii="仿宋_GB2312" w:eastAsia="仿宋_GB2312" w:hAnsi="黑体"/>
          <w:sz w:val="32"/>
          <w:szCs w:val="32"/>
        </w:rPr>
      </w:pPr>
      <w:r>
        <w:rPr>
          <w:rFonts w:ascii="仿宋_GB2312" w:eastAsia="仿宋_GB2312" w:hAnsi="黑体" w:hint="eastAsia"/>
          <w:sz w:val="32"/>
          <w:szCs w:val="32"/>
        </w:rPr>
        <w:lastRenderedPageBreak/>
        <w:t>海南省大数据</w:t>
      </w:r>
      <w:r>
        <w:rPr>
          <w:rFonts w:ascii="仿宋_GB2312" w:eastAsia="仿宋_GB2312" w:hAnsi="黑体"/>
          <w:sz w:val="32"/>
          <w:szCs w:val="32"/>
        </w:rPr>
        <w:t>管理局</w:t>
      </w:r>
      <w:r>
        <w:rPr>
          <w:rFonts w:ascii="仿宋_GB2312" w:eastAsia="仿宋_GB2312" w:hAnsi="黑体" w:cs="仿宋_GB2312" w:hint="eastAsia"/>
          <w:sz w:val="32"/>
          <w:szCs w:val="32"/>
        </w:rPr>
        <w:t>2</w:t>
      </w:r>
      <w:r>
        <w:rPr>
          <w:rFonts w:ascii="仿宋_GB2312" w:eastAsia="仿宋_GB2312" w:hAnsi="黑体" w:cs="仿宋_GB2312"/>
          <w:sz w:val="32"/>
          <w:szCs w:val="32"/>
        </w:rPr>
        <w:t>024</w:t>
      </w:r>
      <w:r>
        <w:rPr>
          <w:rFonts w:ascii="仿宋_GB2312" w:eastAsia="仿宋_GB2312" w:hAnsi="黑体" w:hint="eastAsia"/>
          <w:sz w:val="32"/>
          <w:szCs w:val="32"/>
        </w:rPr>
        <w:t>年财政拨款收支总预算</w:t>
      </w:r>
      <w:r>
        <w:rPr>
          <w:rFonts w:ascii="仿宋_GB2312" w:eastAsia="仿宋_GB2312" w:hAnsi="黑体"/>
          <w:sz w:val="32"/>
          <w:szCs w:val="32"/>
        </w:rPr>
        <w:t>40,639.09</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8,816.15</w:t>
      </w:r>
      <w:r>
        <w:rPr>
          <w:rFonts w:ascii="仿宋_GB2312" w:eastAsia="仿宋_GB2312" w:hAnsi="黑体" w:hint="eastAsia"/>
          <w:sz w:val="32"/>
          <w:szCs w:val="32"/>
        </w:rPr>
        <w:t>万元，主要是</w:t>
      </w:r>
      <w:r>
        <w:rPr>
          <w:rFonts w:ascii="仿宋_GB2312" w:eastAsia="仿宋_GB2312" w:hAnsi="黑体"/>
          <w:sz w:val="32"/>
          <w:szCs w:val="32"/>
        </w:rPr>
        <w:t>由</w:t>
      </w:r>
      <w:r>
        <w:rPr>
          <w:rFonts w:ascii="仿宋_GB2312" w:eastAsia="仿宋_GB2312" w:hAnsi="黑体" w:hint="eastAsia"/>
          <w:sz w:val="32"/>
          <w:szCs w:val="32"/>
        </w:rPr>
        <w:t>于</w:t>
      </w:r>
      <w:r>
        <w:rPr>
          <w:rFonts w:ascii="仿宋_GB2312" w:eastAsia="仿宋_GB2312" w:hAnsi="黑体"/>
          <w:sz w:val="32"/>
          <w:szCs w:val="32"/>
        </w:rPr>
        <w:t>2024</w:t>
      </w:r>
      <w:r>
        <w:rPr>
          <w:rFonts w:ascii="仿宋_GB2312" w:eastAsia="仿宋_GB2312" w:hAnsi="黑体" w:hint="eastAsia"/>
          <w:sz w:val="32"/>
          <w:szCs w:val="32"/>
        </w:rPr>
        <w:t>年谋划</w:t>
      </w:r>
      <w:r>
        <w:rPr>
          <w:rFonts w:ascii="仿宋_GB2312" w:eastAsia="仿宋_GB2312" w:hAnsi="黑体"/>
          <w:sz w:val="32"/>
          <w:szCs w:val="32"/>
        </w:rPr>
        <w:t>新建</w:t>
      </w:r>
      <w:r>
        <w:rPr>
          <w:rFonts w:ascii="仿宋_GB2312" w:eastAsia="仿宋_GB2312" w:hAnsi="黑体" w:hint="eastAsia"/>
          <w:sz w:val="32"/>
          <w:szCs w:val="32"/>
        </w:rPr>
        <w:t>了海南国际贸易“单一窗口”（口岸监管服务信息系统）项目</w:t>
      </w:r>
      <w:r>
        <w:rPr>
          <w:rFonts w:ascii="仿宋_GB2312" w:eastAsia="仿宋_GB2312" w:hAnsi="黑体"/>
          <w:sz w:val="32"/>
          <w:szCs w:val="32"/>
        </w:rPr>
        <w:t>、</w:t>
      </w:r>
      <w:r>
        <w:rPr>
          <w:rFonts w:ascii="仿宋_GB2312" w:eastAsia="仿宋_GB2312" w:hAnsi="黑体" w:hint="eastAsia"/>
          <w:sz w:val="32"/>
          <w:szCs w:val="32"/>
        </w:rPr>
        <w:t>反走私综合执法站信息化配套项目等信息化</w:t>
      </w:r>
      <w:r>
        <w:rPr>
          <w:rFonts w:ascii="仿宋_GB2312" w:eastAsia="仿宋_GB2312" w:hAnsi="黑体"/>
          <w:sz w:val="32"/>
          <w:szCs w:val="32"/>
        </w:rPr>
        <w:t>项目</w:t>
      </w:r>
      <w:r>
        <w:rPr>
          <w:rFonts w:ascii="仿宋_GB2312" w:eastAsia="仿宋_GB2312" w:hAnsi="黑体" w:hint="eastAsia"/>
          <w:sz w:val="32"/>
          <w:szCs w:val="32"/>
        </w:rPr>
        <w:t>。其中，收入总计</w:t>
      </w:r>
      <w:r>
        <w:rPr>
          <w:rFonts w:ascii="仿宋_GB2312" w:eastAsia="仿宋_GB2312" w:hAnsi="黑体"/>
          <w:sz w:val="32"/>
          <w:szCs w:val="32"/>
        </w:rPr>
        <w:t>40,639.09</w:t>
      </w:r>
      <w:r>
        <w:rPr>
          <w:rFonts w:ascii="仿宋_GB2312" w:eastAsia="仿宋_GB2312" w:hAnsi="黑体" w:hint="eastAsia"/>
          <w:sz w:val="32"/>
          <w:szCs w:val="32"/>
        </w:rPr>
        <w:t>万元，包括一般公共预算本年收入</w:t>
      </w:r>
      <w:r>
        <w:rPr>
          <w:rFonts w:ascii="仿宋_GB2312" w:eastAsia="仿宋_GB2312" w:hAnsi="黑体"/>
          <w:sz w:val="32"/>
          <w:szCs w:val="32"/>
        </w:rPr>
        <w:t>40,101.08</w:t>
      </w:r>
      <w:r>
        <w:rPr>
          <w:rFonts w:ascii="仿宋_GB2312" w:eastAsia="仿宋_GB2312" w:hAnsi="黑体" w:hint="eastAsia"/>
          <w:sz w:val="32"/>
          <w:szCs w:val="32"/>
        </w:rPr>
        <w:t>万元、上年结转</w:t>
      </w:r>
      <w:r>
        <w:rPr>
          <w:rFonts w:ascii="仿宋_GB2312" w:eastAsia="仿宋_GB2312" w:hAnsi="黑体"/>
          <w:sz w:val="32"/>
          <w:szCs w:val="32"/>
        </w:rPr>
        <w:t>538.01</w:t>
      </w:r>
      <w:r>
        <w:rPr>
          <w:rFonts w:ascii="仿宋_GB2312" w:eastAsia="仿宋_GB2312" w:hAnsi="黑体" w:hint="eastAsia"/>
          <w:sz w:val="32"/>
          <w:szCs w:val="32"/>
        </w:rPr>
        <w:t>万元；支出总计</w:t>
      </w:r>
      <w:r>
        <w:rPr>
          <w:rFonts w:ascii="仿宋_GB2312" w:eastAsia="仿宋_GB2312" w:hAnsi="黑体"/>
          <w:sz w:val="32"/>
          <w:szCs w:val="32"/>
        </w:rPr>
        <w:t>40,639.09</w:t>
      </w:r>
      <w:r>
        <w:rPr>
          <w:rFonts w:ascii="仿宋_GB2312" w:eastAsia="仿宋_GB2312" w:hAnsi="黑体" w:hint="eastAsia"/>
          <w:sz w:val="32"/>
          <w:szCs w:val="32"/>
        </w:rPr>
        <w:t>万元，包括</w:t>
      </w:r>
      <w:r>
        <w:rPr>
          <w:rFonts w:eastAsia="仿宋_GB2312" w:cs="Calibri"/>
          <w:sz w:val="32"/>
          <w:szCs w:val="32"/>
        </w:rPr>
        <w:t> </w:t>
      </w:r>
      <w:r>
        <w:rPr>
          <w:rFonts w:ascii="仿宋_GB2312" w:eastAsia="仿宋_GB2312" w:hAnsi="黑体" w:hint="eastAsia"/>
          <w:sz w:val="32"/>
          <w:szCs w:val="32"/>
        </w:rPr>
        <w:t>资源勘探工业信息等支出</w:t>
      </w:r>
      <w:r>
        <w:rPr>
          <w:rFonts w:ascii="仿宋_GB2312" w:eastAsia="仿宋_GB2312" w:hAnsi="黑体"/>
          <w:sz w:val="32"/>
          <w:szCs w:val="32"/>
        </w:rPr>
        <w:t>40,584.17</w:t>
      </w:r>
      <w:r>
        <w:rPr>
          <w:rFonts w:ascii="仿宋_GB2312" w:eastAsia="仿宋_GB2312" w:hAnsi="黑体" w:hint="eastAsia"/>
          <w:sz w:val="32"/>
          <w:szCs w:val="32"/>
        </w:rPr>
        <w:t>万元、</w:t>
      </w:r>
      <w:r>
        <w:rPr>
          <w:rFonts w:eastAsia="仿宋_GB2312" w:cs="Calibri"/>
          <w:sz w:val="32"/>
          <w:szCs w:val="32"/>
        </w:rPr>
        <w:t> </w:t>
      </w:r>
      <w:r>
        <w:rPr>
          <w:rFonts w:ascii="仿宋_GB2312" w:eastAsia="仿宋_GB2312" w:hAnsi="黑体" w:hint="eastAsia"/>
          <w:sz w:val="32"/>
          <w:szCs w:val="32"/>
        </w:rPr>
        <w:t>科学技术支出</w:t>
      </w:r>
      <w:r>
        <w:rPr>
          <w:rFonts w:ascii="仿宋_GB2312" w:eastAsia="仿宋_GB2312" w:hAnsi="黑体"/>
          <w:sz w:val="32"/>
          <w:szCs w:val="32"/>
        </w:rPr>
        <w:t>54.91</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6297C" w:rsidRDefault="00031EB0">
      <w:pPr>
        <w:spacing w:line="576" w:lineRule="exact"/>
        <w:ind w:firstLineChars="200" w:firstLine="640"/>
        <w:jc w:val="left"/>
        <w:rPr>
          <w:rFonts w:ascii="黑体" w:eastAsia="黑体" w:hAnsi="黑体"/>
          <w:sz w:val="32"/>
          <w:szCs w:val="32"/>
        </w:rPr>
      </w:pPr>
      <w:r>
        <w:rPr>
          <w:rFonts w:ascii="黑体" w:eastAsia="黑体" w:hAnsi="黑体" w:hint="eastAsia"/>
          <w:sz w:val="32"/>
          <w:szCs w:val="32"/>
        </w:rPr>
        <w:t>二、关于海南省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hint="eastAsia"/>
          <w:sz w:val="32"/>
          <w:szCs w:val="32"/>
        </w:rPr>
        <w:t>年一般公共预算当年拨款情况说明</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（一）一般公共预算当年规模变化情况</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海南省大数据</w:t>
      </w:r>
      <w:r>
        <w:rPr>
          <w:rFonts w:ascii="仿宋_GB2312" w:eastAsia="仿宋_GB2312" w:hAnsi="黑体"/>
          <w:sz w:val="32"/>
          <w:szCs w:val="32"/>
        </w:rPr>
        <w:t>管理局</w:t>
      </w:r>
      <w:r>
        <w:rPr>
          <w:rFonts w:ascii="仿宋_GB2312" w:eastAsia="仿宋_GB2312" w:hAnsi="黑体" w:hint="eastAsia"/>
          <w:sz w:val="32"/>
          <w:szCs w:val="32"/>
        </w:rPr>
        <w:t>2</w:t>
      </w:r>
      <w:r>
        <w:rPr>
          <w:rFonts w:ascii="仿宋_GB2312" w:eastAsia="仿宋_GB2312" w:hAnsi="黑体"/>
          <w:sz w:val="32"/>
          <w:szCs w:val="32"/>
        </w:rPr>
        <w:t>024</w:t>
      </w:r>
      <w:r>
        <w:rPr>
          <w:rFonts w:ascii="仿宋_GB2312" w:eastAsia="仿宋_GB2312" w:hAnsi="黑体" w:hint="eastAsia"/>
          <w:sz w:val="32"/>
          <w:szCs w:val="32"/>
        </w:rPr>
        <w:t>年一般公共预算当年拨款</w:t>
      </w:r>
      <w:r>
        <w:rPr>
          <w:rFonts w:ascii="仿宋_GB2312" w:eastAsia="仿宋_GB2312" w:hAnsi="黑体"/>
          <w:sz w:val="32"/>
          <w:szCs w:val="32"/>
        </w:rPr>
        <w:t>40,101.08</w:t>
      </w:r>
      <w:r>
        <w:rPr>
          <w:rFonts w:ascii="仿宋_GB2312" w:eastAsia="仿宋_GB2312" w:hAnsi="黑体" w:hint="eastAsia"/>
          <w:sz w:val="32"/>
          <w:szCs w:val="32"/>
        </w:rPr>
        <w:t>万元，比上年预算数增加</w:t>
      </w:r>
      <w:r>
        <w:rPr>
          <w:rFonts w:ascii="仿宋_GB2312" w:eastAsia="仿宋_GB2312" w:hAnsi="黑体"/>
          <w:sz w:val="32"/>
          <w:szCs w:val="32"/>
        </w:rPr>
        <w:t>8,322.08</w:t>
      </w:r>
      <w:r>
        <w:rPr>
          <w:rFonts w:ascii="仿宋_GB2312" w:eastAsia="仿宋_GB2312" w:hAnsi="黑体" w:hint="eastAsia"/>
          <w:sz w:val="32"/>
          <w:szCs w:val="32"/>
        </w:rPr>
        <w:t>万元，主要是</w:t>
      </w:r>
      <w:r>
        <w:rPr>
          <w:rFonts w:ascii="仿宋_GB2312" w:eastAsia="仿宋_GB2312" w:hAnsi="黑体"/>
          <w:sz w:val="32"/>
          <w:szCs w:val="32"/>
        </w:rPr>
        <w:t>由</w:t>
      </w:r>
      <w:r>
        <w:rPr>
          <w:rFonts w:ascii="仿宋_GB2312" w:eastAsia="仿宋_GB2312" w:hAnsi="黑体" w:hint="eastAsia"/>
          <w:sz w:val="32"/>
          <w:szCs w:val="32"/>
        </w:rPr>
        <w:t>于</w:t>
      </w:r>
      <w:r>
        <w:rPr>
          <w:rFonts w:ascii="仿宋_GB2312" w:eastAsia="仿宋_GB2312" w:hAnsi="黑体"/>
          <w:sz w:val="32"/>
          <w:szCs w:val="32"/>
        </w:rPr>
        <w:t>2024</w:t>
      </w:r>
      <w:r>
        <w:rPr>
          <w:rFonts w:ascii="仿宋_GB2312" w:eastAsia="仿宋_GB2312" w:hAnsi="黑体" w:hint="eastAsia"/>
          <w:sz w:val="32"/>
          <w:szCs w:val="32"/>
        </w:rPr>
        <w:t>年谋划</w:t>
      </w:r>
      <w:r>
        <w:rPr>
          <w:rFonts w:ascii="仿宋_GB2312" w:eastAsia="仿宋_GB2312" w:hAnsi="黑体"/>
          <w:sz w:val="32"/>
          <w:szCs w:val="32"/>
        </w:rPr>
        <w:t>新建</w:t>
      </w:r>
      <w:r>
        <w:rPr>
          <w:rFonts w:ascii="仿宋_GB2312" w:eastAsia="仿宋_GB2312" w:hAnsi="黑体" w:hint="eastAsia"/>
          <w:sz w:val="32"/>
          <w:szCs w:val="32"/>
        </w:rPr>
        <w:t>了海南国际贸易“单一窗口”（口岸监管服务信息系统）项目</w:t>
      </w:r>
      <w:r>
        <w:rPr>
          <w:rFonts w:ascii="仿宋_GB2312" w:eastAsia="仿宋_GB2312" w:hAnsi="黑体"/>
          <w:sz w:val="32"/>
          <w:szCs w:val="32"/>
        </w:rPr>
        <w:t>、</w:t>
      </w:r>
      <w:r>
        <w:rPr>
          <w:rFonts w:ascii="仿宋_GB2312" w:eastAsia="仿宋_GB2312" w:hAnsi="黑体" w:hint="eastAsia"/>
          <w:sz w:val="32"/>
          <w:szCs w:val="32"/>
        </w:rPr>
        <w:t>反走私综合执法站信息化配套项目等信</w:t>
      </w:r>
      <w:r>
        <w:rPr>
          <w:rFonts w:ascii="仿宋_GB2312" w:eastAsia="仿宋_GB2312" w:hAnsi="黑体" w:hint="eastAsia"/>
          <w:sz w:val="32"/>
          <w:szCs w:val="32"/>
        </w:rPr>
        <w:t>息化</w:t>
      </w:r>
      <w:r>
        <w:rPr>
          <w:rFonts w:ascii="仿宋_GB2312" w:eastAsia="仿宋_GB2312" w:hAnsi="黑体"/>
          <w:sz w:val="32"/>
          <w:szCs w:val="32"/>
        </w:rPr>
        <w:t>项目</w:t>
      </w:r>
      <w:r>
        <w:rPr>
          <w:rFonts w:ascii="仿宋_GB2312" w:eastAsia="仿宋_GB2312" w:hAnsi="黑体" w:hint="eastAsia"/>
          <w:sz w:val="32"/>
          <w:szCs w:val="32"/>
        </w:rPr>
        <w:t>导致了</w:t>
      </w:r>
      <w:r>
        <w:rPr>
          <w:rFonts w:ascii="仿宋_GB2312" w:eastAsia="仿宋_GB2312" w:hAnsi="黑体"/>
          <w:sz w:val="32"/>
          <w:szCs w:val="32"/>
        </w:rPr>
        <w:t>2024</w:t>
      </w:r>
      <w:r>
        <w:rPr>
          <w:rFonts w:ascii="仿宋_GB2312" w:eastAsia="仿宋_GB2312" w:hAnsi="黑体" w:hint="eastAsia"/>
          <w:sz w:val="32"/>
          <w:szCs w:val="32"/>
        </w:rPr>
        <w:t>年一般</w:t>
      </w:r>
      <w:r>
        <w:rPr>
          <w:rFonts w:ascii="仿宋_GB2312" w:eastAsia="仿宋_GB2312" w:hAnsi="黑体"/>
          <w:sz w:val="32"/>
          <w:szCs w:val="32"/>
        </w:rPr>
        <w:t>公共预算</w:t>
      </w:r>
      <w:r>
        <w:rPr>
          <w:rFonts w:ascii="仿宋_GB2312" w:eastAsia="仿宋_GB2312" w:hAnsi="黑体" w:hint="eastAsia"/>
          <w:sz w:val="32"/>
          <w:szCs w:val="32"/>
        </w:rPr>
        <w:t>的</w:t>
      </w:r>
      <w:r>
        <w:rPr>
          <w:rFonts w:ascii="仿宋_GB2312" w:eastAsia="仿宋_GB2312" w:hAnsi="黑体"/>
          <w:sz w:val="32"/>
          <w:szCs w:val="32"/>
        </w:rPr>
        <w:t>增长</w:t>
      </w:r>
      <w:r>
        <w:rPr>
          <w:rFonts w:ascii="仿宋_GB2312" w:eastAsia="仿宋_GB2312" w:hAnsi="黑体" w:hint="eastAsia"/>
          <w:sz w:val="32"/>
          <w:szCs w:val="32"/>
        </w:rPr>
        <w:t>。</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（二）一般公共预算当年拨款结构情况</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sz w:val="32"/>
          <w:szCs w:val="32"/>
        </w:rPr>
        <w:t>54.91</w:t>
      </w:r>
      <w:r>
        <w:rPr>
          <w:rFonts w:ascii="仿宋_GB2312" w:eastAsia="仿宋_GB2312" w:hAnsi="黑体" w:hint="eastAsia"/>
          <w:sz w:val="32"/>
          <w:szCs w:val="32"/>
        </w:rPr>
        <w:t>万元，占</w:t>
      </w:r>
      <w:r>
        <w:rPr>
          <w:rFonts w:ascii="仿宋_GB2312" w:eastAsia="仿宋_GB2312" w:hAnsi="黑体" w:cs="仿宋_GB2312"/>
          <w:sz w:val="32"/>
          <w:szCs w:val="32"/>
        </w:rPr>
        <w:t>0.14</w:t>
      </w:r>
      <w:r>
        <w:rPr>
          <w:rFonts w:ascii="仿宋_GB2312" w:eastAsia="仿宋_GB2312" w:hAnsi="黑体"/>
          <w:sz w:val="32"/>
          <w:szCs w:val="32"/>
        </w:rPr>
        <w:t>%</w:t>
      </w:r>
      <w:r>
        <w:rPr>
          <w:rFonts w:ascii="仿宋_GB2312" w:eastAsia="仿宋_GB2312" w:hAnsi="黑体" w:hint="eastAsia"/>
          <w:sz w:val="32"/>
          <w:szCs w:val="32"/>
        </w:rPr>
        <w:t>；资源勘探工业信息等支出（类）</w:t>
      </w:r>
      <w:r>
        <w:rPr>
          <w:rFonts w:ascii="仿宋_GB2312" w:eastAsia="仿宋_GB2312" w:hAnsi="黑体" w:cs="仿宋_GB2312" w:hint="eastAsia"/>
          <w:sz w:val="32"/>
          <w:szCs w:val="32"/>
        </w:rPr>
        <w:t>支出</w:t>
      </w:r>
      <w:r>
        <w:rPr>
          <w:rFonts w:ascii="仿宋_GB2312" w:eastAsia="仿宋_GB2312" w:hAnsi="黑体" w:cs="仿宋_GB2312"/>
          <w:sz w:val="32"/>
          <w:szCs w:val="32"/>
        </w:rPr>
        <w:t>40,584.17</w:t>
      </w:r>
      <w:r>
        <w:rPr>
          <w:rFonts w:ascii="仿宋_GB2312" w:eastAsia="仿宋_GB2312" w:hAnsi="黑体" w:hint="eastAsia"/>
          <w:sz w:val="32"/>
          <w:szCs w:val="32"/>
        </w:rPr>
        <w:t>万元，占</w:t>
      </w:r>
      <w:r>
        <w:rPr>
          <w:rFonts w:ascii="仿宋_GB2312" w:eastAsia="仿宋_GB2312" w:hAnsi="黑体" w:cs="仿宋_GB2312"/>
          <w:sz w:val="32"/>
          <w:szCs w:val="32"/>
        </w:rPr>
        <w:t>99.86</w:t>
      </w:r>
      <w:r>
        <w:rPr>
          <w:rFonts w:ascii="仿宋_GB2312" w:eastAsia="仿宋_GB2312" w:hAnsi="黑体"/>
          <w:sz w:val="32"/>
          <w:szCs w:val="32"/>
        </w:rPr>
        <w:t>%</w:t>
      </w:r>
      <w:r>
        <w:rPr>
          <w:rFonts w:ascii="仿宋_GB2312" w:eastAsia="仿宋_GB2312" w:hAnsi="黑体" w:hint="eastAsia"/>
          <w:sz w:val="32"/>
          <w:szCs w:val="32"/>
        </w:rPr>
        <w:t>。</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（三）一般公共预算当年拨款具体使用情况</w:t>
      </w:r>
    </w:p>
    <w:p w:rsidR="0096297C" w:rsidRDefault="00031EB0">
      <w:pPr>
        <w:spacing w:line="576" w:lineRule="exact"/>
        <w:ind w:firstLineChars="200" w:firstLine="640"/>
        <w:rPr>
          <w:rFonts w:ascii="楷体" w:eastAsia="楷体" w:hAnsi="楷体"/>
          <w:sz w:val="32"/>
          <w:szCs w:val="32"/>
        </w:rPr>
      </w:pPr>
      <w:r>
        <w:rPr>
          <w:rFonts w:ascii="仿宋_GB2312" w:eastAsia="仿宋_GB2312" w:hAnsi="黑体"/>
          <w:sz w:val="32"/>
          <w:szCs w:val="32"/>
        </w:rPr>
        <w:t>1.</w:t>
      </w:r>
      <w:r>
        <w:rPr>
          <w:rFonts w:ascii="仿宋_GB2312" w:eastAsia="仿宋_GB2312" w:hAnsi="黑体" w:hint="eastAsia"/>
          <w:sz w:val="32"/>
          <w:szCs w:val="32"/>
        </w:rPr>
        <w:t>科学技术支出（类）</w:t>
      </w:r>
      <w:r>
        <w:rPr>
          <w:rFonts w:ascii="仿宋_GB2312" w:eastAsia="仿宋_GB2312" w:hAnsi="黑体"/>
          <w:sz w:val="32"/>
          <w:szCs w:val="32"/>
        </w:rPr>
        <w:t>2024</w:t>
      </w:r>
      <w:r>
        <w:rPr>
          <w:rFonts w:ascii="仿宋_GB2312" w:eastAsia="仿宋_GB2312" w:hAnsi="黑体" w:hint="eastAsia"/>
          <w:sz w:val="32"/>
          <w:szCs w:val="32"/>
        </w:rPr>
        <w:t>年预算数</w:t>
      </w:r>
      <w:r>
        <w:rPr>
          <w:rFonts w:ascii="仿宋_GB2312" w:eastAsia="仿宋_GB2312" w:hAnsi="黑体"/>
          <w:sz w:val="32"/>
          <w:szCs w:val="32"/>
        </w:rPr>
        <w:t>54.91</w:t>
      </w:r>
      <w:r>
        <w:rPr>
          <w:rFonts w:ascii="仿宋_GB2312" w:eastAsia="仿宋_GB2312" w:hAnsi="黑体" w:hint="eastAsia"/>
          <w:sz w:val="32"/>
          <w:szCs w:val="32"/>
        </w:rPr>
        <w:t>万元，比上年预算数增加</w:t>
      </w:r>
      <w:r>
        <w:rPr>
          <w:rFonts w:ascii="仿宋_GB2312" w:eastAsia="仿宋_GB2312" w:hAnsi="黑体"/>
          <w:sz w:val="32"/>
          <w:szCs w:val="32"/>
        </w:rPr>
        <w:t>10.97</w:t>
      </w:r>
      <w:r>
        <w:rPr>
          <w:rFonts w:ascii="仿宋_GB2312" w:eastAsia="仿宋_GB2312" w:hAnsi="黑体" w:hint="eastAsia"/>
          <w:sz w:val="32"/>
          <w:szCs w:val="32"/>
        </w:rPr>
        <w:t>万元，涨幅</w:t>
      </w:r>
      <w:r>
        <w:rPr>
          <w:rFonts w:ascii="仿宋_GB2312" w:eastAsia="仿宋_GB2312" w:hAnsi="黑体"/>
          <w:sz w:val="32"/>
          <w:szCs w:val="32"/>
        </w:rPr>
        <w:t>为</w:t>
      </w:r>
      <w:r>
        <w:rPr>
          <w:rFonts w:ascii="仿宋_GB2312" w:eastAsia="仿宋_GB2312" w:hAnsi="黑体"/>
          <w:sz w:val="32"/>
          <w:szCs w:val="32"/>
        </w:rPr>
        <w:t>24.97%</w:t>
      </w:r>
      <w:r>
        <w:rPr>
          <w:rFonts w:ascii="仿宋_GB2312" w:eastAsia="仿宋_GB2312" w:hAnsi="黑体" w:hint="eastAsia"/>
          <w:sz w:val="32"/>
          <w:szCs w:val="32"/>
        </w:rPr>
        <w:t>。省大数据管理局联合电科大数据研究院有限公司等</w:t>
      </w:r>
      <w:r>
        <w:rPr>
          <w:rFonts w:ascii="仿宋_GB2312" w:eastAsia="仿宋_GB2312" w:hAnsi="黑体"/>
          <w:sz w:val="32"/>
          <w:szCs w:val="32"/>
        </w:rPr>
        <w:t>3</w:t>
      </w:r>
      <w:r>
        <w:rPr>
          <w:rFonts w:ascii="仿宋_GB2312" w:eastAsia="仿宋_GB2312" w:hAnsi="黑体"/>
          <w:sz w:val="32"/>
          <w:szCs w:val="32"/>
        </w:rPr>
        <w:t>家公司申报的海南省重</w:t>
      </w:r>
      <w:r>
        <w:rPr>
          <w:rFonts w:ascii="仿宋_GB2312" w:eastAsia="仿宋_GB2312" w:hAnsi="黑体"/>
          <w:sz w:val="32"/>
          <w:szCs w:val="32"/>
        </w:rPr>
        <w:lastRenderedPageBreak/>
        <w:t>大科技计划项目</w:t>
      </w:r>
      <w:r>
        <w:rPr>
          <w:rFonts w:ascii="仿宋_GB2312" w:eastAsia="仿宋_GB2312" w:hAnsi="黑体"/>
          <w:sz w:val="32"/>
          <w:szCs w:val="32"/>
        </w:rPr>
        <w:t>-</w:t>
      </w:r>
      <w:r>
        <w:rPr>
          <w:rFonts w:ascii="仿宋_GB2312" w:eastAsia="仿宋_GB2312" w:hAnsi="黑体"/>
          <w:sz w:val="32"/>
          <w:szCs w:val="32"/>
        </w:rPr>
        <w:t>海南自贸港社会管理服务信息系统</w:t>
      </w:r>
      <w:r>
        <w:rPr>
          <w:rFonts w:ascii="仿宋_GB2312" w:eastAsia="仿宋_GB2312" w:hAnsi="黑体"/>
          <w:sz w:val="32"/>
          <w:szCs w:val="32"/>
        </w:rPr>
        <w:t>ODAE</w:t>
      </w:r>
      <w:r>
        <w:rPr>
          <w:rFonts w:ascii="仿宋_GB2312" w:eastAsia="仿宋_GB2312" w:hAnsi="黑体"/>
          <w:sz w:val="32"/>
          <w:szCs w:val="32"/>
        </w:rPr>
        <w:t>协同关键技术研究及应用示范项目获省科技厅立项，实施期</w:t>
      </w:r>
      <w:r>
        <w:rPr>
          <w:rFonts w:ascii="仿宋_GB2312" w:eastAsia="仿宋_GB2312" w:hAnsi="黑体" w:hint="eastAsia"/>
          <w:sz w:val="32"/>
          <w:szCs w:val="32"/>
        </w:rPr>
        <w:t>为三年。根据课题进展，</w:t>
      </w:r>
      <w:r>
        <w:rPr>
          <w:rFonts w:ascii="仿宋_GB2312" w:eastAsia="仿宋_GB2312" w:hAnsi="黑体"/>
          <w:sz w:val="32"/>
          <w:szCs w:val="32"/>
        </w:rPr>
        <w:t>2024</w:t>
      </w:r>
      <w:r>
        <w:rPr>
          <w:rFonts w:ascii="仿宋_GB2312" w:eastAsia="仿宋_GB2312" w:hAnsi="黑体"/>
          <w:sz w:val="32"/>
          <w:szCs w:val="32"/>
        </w:rPr>
        <w:t>年所需经费为</w:t>
      </w:r>
      <w:r>
        <w:rPr>
          <w:rFonts w:ascii="仿宋_GB2312" w:eastAsia="仿宋_GB2312" w:hAnsi="黑体"/>
          <w:sz w:val="32"/>
          <w:szCs w:val="32"/>
        </w:rPr>
        <w:t>33</w:t>
      </w:r>
      <w:r>
        <w:rPr>
          <w:rFonts w:ascii="仿宋_GB2312" w:eastAsia="仿宋_GB2312" w:hAnsi="黑体"/>
          <w:sz w:val="32"/>
          <w:szCs w:val="32"/>
        </w:rPr>
        <w:t>万元，同时</w:t>
      </w:r>
      <w:r>
        <w:rPr>
          <w:rFonts w:ascii="仿宋_GB2312" w:eastAsia="仿宋_GB2312" w:hAnsi="黑体"/>
          <w:sz w:val="32"/>
          <w:szCs w:val="32"/>
        </w:rPr>
        <w:t>2023</w:t>
      </w:r>
      <w:r>
        <w:rPr>
          <w:rFonts w:ascii="仿宋_GB2312" w:eastAsia="仿宋_GB2312" w:hAnsi="黑体"/>
          <w:sz w:val="32"/>
          <w:szCs w:val="32"/>
        </w:rPr>
        <w:t>年科研经费结余</w:t>
      </w:r>
      <w:r>
        <w:rPr>
          <w:rFonts w:ascii="仿宋_GB2312" w:eastAsia="仿宋_GB2312" w:hAnsi="黑体"/>
          <w:sz w:val="32"/>
          <w:szCs w:val="32"/>
        </w:rPr>
        <w:t>21.91</w:t>
      </w:r>
      <w:r>
        <w:rPr>
          <w:rFonts w:ascii="仿宋_GB2312" w:eastAsia="仿宋_GB2312" w:hAnsi="黑体"/>
          <w:sz w:val="32"/>
          <w:szCs w:val="32"/>
        </w:rPr>
        <w:t>万元结转至</w:t>
      </w:r>
      <w:r>
        <w:rPr>
          <w:rFonts w:ascii="仿宋_GB2312" w:eastAsia="仿宋_GB2312" w:hAnsi="黑体"/>
          <w:sz w:val="32"/>
          <w:szCs w:val="32"/>
        </w:rPr>
        <w:t>2024</w:t>
      </w:r>
      <w:r>
        <w:rPr>
          <w:rFonts w:ascii="仿宋_GB2312" w:eastAsia="仿宋_GB2312" w:hAnsi="黑体"/>
          <w:sz w:val="32"/>
          <w:szCs w:val="32"/>
        </w:rPr>
        <w:t>年度</w:t>
      </w:r>
      <w:r>
        <w:rPr>
          <w:rFonts w:ascii="仿宋_GB2312" w:eastAsia="仿宋_GB2312" w:hAnsi="黑体" w:hint="eastAsia"/>
          <w:sz w:val="32"/>
          <w:szCs w:val="32"/>
        </w:rPr>
        <w:t>。</w:t>
      </w:r>
    </w:p>
    <w:p w:rsidR="0096297C" w:rsidRDefault="00031EB0">
      <w:pPr>
        <w:spacing w:line="576" w:lineRule="exact"/>
        <w:ind w:firstLineChars="250" w:firstLine="80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sz w:val="32"/>
          <w:szCs w:val="32"/>
        </w:rPr>
        <w:t>资源勘探工业信息等支出（类）工业和信息产业监管（款）产业发展（项）</w:t>
      </w:r>
      <w:r>
        <w:rPr>
          <w:rFonts w:ascii="仿宋_GB2312" w:eastAsia="仿宋_GB2312" w:hAnsi="黑体"/>
          <w:sz w:val="32"/>
          <w:szCs w:val="32"/>
        </w:rPr>
        <w:t>2024</w:t>
      </w:r>
      <w:r>
        <w:rPr>
          <w:rFonts w:ascii="仿宋_GB2312" w:eastAsia="仿宋_GB2312" w:hAnsi="黑体" w:hint="eastAsia"/>
          <w:sz w:val="32"/>
          <w:szCs w:val="32"/>
        </w:rPr>
        <w:t>年预算数</w:t>
      </w:r>
      <w:r>
        <w:rPr>
          <w:rFonts w:ascii="仿宋_GB2312" w:eastAsia="仿宋_GB2312" w:hAnsi="黑体"/>
          <w:sz w:val="32"/>
          <w:szCs w:val="32"/>
        </w:rPr>
        <w:t>40,584.17</w:t>
      </w:r>
      <w:r>
        <w:rPr>
          <w:rFonts w:ascii="仿宋_GB2312" w:eastAsia="仿宋_GB2312" w:hAnsi="黑体" w:hint="eastAsia"/>
          <w:sz w:val="32"/>
          <w:szCs w:val="32"/>
        </w:rPr>
        <w:t>万元，比上年预算数增加</w:t>
      </w:r>
      <w:r>
        <w:rPr>
          <w:rFonts w:ascii="仿宋_GB2312" w:eastAsia="仿宋_GB2312" w:hAnsi="黑体"/>
          <w:sz w:val="32"/>
          <w:szCs w:val="32"/>
        </w:rPr>
        <w:t>8,817.67</w:t>
      </w:r>
      <w:r>
        <w:rPr>
          <w:rFonts w:ascii="仿宋_GB2312" w:eastAsia="仿宋_GB2312" w:hAnsi="黑体" w:hint="eastAsia"/>
          <w:sz w:val="32"/>
          <w:szCs w:val="32"/>
        </w:rPr>
        <w:t>万元，涨幅</w:t>
      </w:r>
      <w:r>
        <w:rPr>
          <w:rFonts w:ascii="仿宋_GB2312" w:eastAsia="仿宋_GB2312" w:hAnsi="黑体"/>
          <w:sz w:val="32"/>
          <w:szCs w:val="32"/>
        </w:rPr>
        <w:t>为</w:t>
      </w:r>
      <w:r>
        <w:rPr>
          <w:rFonts w:ascii="仿宋_GB2312" w:eastAsia="仿宋_GB2312" w:hAnsi="黑体"/>
          <w:sz w:val="32"/>
          <w:szCs w:val="32"/>
        </w:rPr>
        <w:t>27.76%</w:t>
      </w:r>
      <w:r>
        <w:rPr>
          <w:rFonts w:ascii="仿宋_GB2312" w:eastAsia="仿宋_GB2312" w:hAnsi="黑体" w:hint="eastAsia"/>
          <w:sz w:val="32"/>
          <w:szCs w:val="32"/>
        </w:rPr>
        <w:t>，主要是</w:t>
      </w:r>
      <w:r>
        <w:rPr>
          <w:rFonts w:ascii="仿宋_GB2312" w:eastAsia="仿宋_GB2312" w:hAnsi="黑体"/>
          <w:sz w:val="32"/>
          <w:szCs w:val="32"/>
        </w:rPr>
        <w:t>由</w:t>
      </w:r>
      <w:r>
        <w:rPr>
          <w:rFonts w:ascii="仿宋_GB2312" w:eastAsia="仿宋_GB2312" w:hAnsi="黑体" w:hint="eastAsia"/>
          <w:sz w:val="32"/>
          <w:szCs w:val="32"/>
        </w:rPr>
        <w:t>于</w:t>
      </w:r>
      <w:r>
        <w:rPr>
          <w:rFonts w:ascii="仿宋_GB2312" w:eastAsia="仿宋_GB2312" w:hAnsi="黑体"/>
          <w:sz w:val="32"/>
          <w:szCs w:val="32"/>
        </w:rPr>
        <w:t>2024</w:t>
      </w:r>
      <w:r>
        <w:rPr>
          <w:rFonts w:ascii="仿宋_GB2312" w:eastAsia="仿宋_GB2312" w:hAnsi="黑体" w:hint="eastAsia"/>
          <w:sz w:val="32"/>
          <w:szCs w:val="32"/>
        </w:rPr>
        <w:t>年谋划</w:t>
      </w:r>
      <w:r>
        <w:rPr>
          <w:rFonts w:ascii="仿宋_GB2312" w:eastAsia="仿宋_GB2312" w:hAnsi="黑体"/>
          <w:sz w:val="32"/>
          <w:szCs w:val="32"/>
        </w:rPr>
        <w:t>新建</w:t>
      </w:r>
      <w:r>
        <w:rPr>
          <w:rFonts w:ascii="仿宋_GB2312" w:eastAsia="仿宋_GB2312" w:hAnsi="黑体" w:hint="eastAsia"/>
          <w:sz w:val="32"/>
          <w:szCs w:val="32"/>
        </w:rPr>
        <w:t>了海南国际贸易“单一窗口”（口岸监管服务信息系统）项目</w:t>
      </w:r>
      <w:r>
        <w:rPr>
          <w:rFonts w:ascii="仿宋_GB2312" w:eastAsia="仿宋_GB2312" w:hAnsi="黑体"/>
          <w:sz w:val="32"/>
          <w:szCs w:val="32"/>
        </w:rPr>
        <w:t>、</w:t>
      </w:r>
      <w:r>
        <w:rPr>
          <w:rFonts w:ascii="仿宋_GB2312" w:eastAsia="仿宋_GB2312" w:hAnsi="黑体" w:hint="eastAsia"/>
          <w:sz w:val="32"/>
          <w:szCs w:val="32"/>
        </w:rPr>
        <w:t>反走私综合执法站信</w:t>
      </w:r>
      <w:r>
        <w:rPr>
          <w:rFonts w:ascii="仿宋_GB2312" w:eastAsia="仿宋_GB2312" w:hAnsi="黑体" w:hint="eastAsia"/>
          <w:sz w:val="32"/>
          <w:szCs w:val="32"/>
        </w:rPr>
        <w:t>息化配套项目等信息化</w:t>
      </w:r>
      <w:r>
        <w:rPr>
          <w:rFonts w:ascii="仿宋_GB2312" w:eastAsia="仿宋_GB2312" w:hAnsi="黑体"/>
          <w:sz w:val="32"/>
          <w:szCs w:val="32"/>
        </w:rPr>
        <w:t>项目</w:t>
      </w:r>
      <w:r>
        <w:rPr>
          <w:rFonts w:ascii="仿宋_GB2312" w:eastAsia="仿宋_GB2312" w:hAnsi="黑体" w:hint="eastAsia"/>
          <w:sz w:val="32"/>
          <w:szCs w:val="32"/>
        </w:rPr>
        <w:t>导致了</w:t>
      </w:r>
      <w:r>
        <w:rPr>
          <w:rFonts w:ascii="仿宋_GB2312" w:eastAsia="仿宋_GB2312" w:hAnsi="黑体"/>
          <w:sz w:val="32"/>
          <w:szCs w:val="32"/>
        </w:rPr>
        <w:t>2024</w:t>
      </w:r>
      <w:r>
        <w:rPr>
          <w:rFonts w:ascii="仿宋_GB2312" w:eastAsia="仿宋_GB2312" w:hAnsi="黑体" w:hint="eastAsia"/>
          <w:sz w:val="32"/>
          <w:szCs w:val="32"/>
        </w:rPr>
        <w:t>年</w:t>
      </w:r>
      <w:r>
        <w:rPr>
          <w:rFonts w:ascii="仿宋_GB2312" w:eastAsia="仿宋_GB2312" w:hAnsi="黑体"/>
          <w:sz w:val="32"/>
          <w:szCs w:val="32"/>
        </w:rPr>
        <w:t>预算</w:t>
      </w:r>
      <w:r>
        <w:rPr>
          <w:rFonts w:ascii="仿宋_GB2312" w:eastAsia="仿宋_GB2312" w:hAnsi="黑体" w:hint="eastAsia"/>
          <w:sz w:val="32"/>
          <w:szCs w:val="32"/>
        </w:rPr>
        <w:t>的</w:t>
      </w:r>
      <w:r>
        <w:rPr>
          <w:rFonts w:ascii="仿宋_GB2312" w:eastAsia="仿宋_GB2312" w:hAnsi="黑体"/>
          <w:sz w:val="32"/>
          <w:szCs w:val="32"/>
        </w:rPr>
        <w:t>增长</w:t>
      </w:r>
      <w:r>
        <w:rPr>
          <w:rFonts w:ascii="仿宋_GB2312" w:eastAsia="仿宋_GB2312" w:hAnsi="黑体" w:hint="eastAsia"/>
          <w:sz w:val="32"/>
          <w:szCs w:val="32"/>
        </w:rPr>
        <w:t>。</w:t>
      </w:r>
    </w:p>
    <w:p w:rsidR="0096297C" w:rsidRDefault="00031EB0">
      <w:pPr>
        <w:spacing w:line="576" w:lineRule="exact"/>
        <w:ind w:firstLineChars="200" w:firstLine="640"/>
        <w:jc w:val="left"/>
        <w:rPr>
          <w:rFonts w:ascii="黑体" w:eastAsia="黑体" w:hAnsi="黑体"/>
          <w:sz w:val="32"/>
          <w:szCs w:val="32"/>
        </w:rPr>
      </w:pPr>
      <w:r>
        <w:rPr>
          <w:rFonts w:ascii="黑体" w:eastAsia="黑体" w:hAnsi="黑体" w:hint="eastAsia"/>
          <w:sz w:val="32"/>
          <w:szCs w:val="32"/>
        </w:rPr>
        <w:t>三、关于海南省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hint="eastAsia"/>
          <w:sz w:val="32"/>
          <w:szCs w:val="32"/>
        </w:rPr>
        <w:t>年一般公共预算基本支出情况说明</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海南省大数据管理局</w:t>
      </w:r>
      <w:r>
        <w:rPr>
          <w:rFonts w:ascii="仿宋_GB2312" w:eastAsia="仿宋_GB2312" w:hAnsi="黑体"/>
          <w:sz w:val="32"/>
          <w:szCs w:val="32"/>
        </w:rPr>
        <w:t>2024</w:t>
      </w:r>
      <w:r>
        <w:rPr>
          <w:rFonts w:ascii="仿宋_GB2312" w:eastAsia="仿宋_GB2312" w:hAnsi="黑体" w:hint="eastAsia"/>
          <w:sz w:val="32"/>
          <w:szCs w:val="32"/>
        </w:rPr>
        <w:t>年一般公共预算基本支出为</w:t>
      </w:r>
      <w:r>
        <w:rPr>
          <w:rFonts w:ascii="仿宋_GB2312" w:eastAsia="仿宋_GB2312" w:hAnsi="黑体"/>
          <w:sz w:val="32"/>
          <w:szCs w:val="32"/>
        </w:rPr>
        <w:t>2,130.00</w:t>
      </w:r>
      <w:r>
        <w:rPr>
          <w:rFonts w:ascii="仿宋_GB2312" w:eastAsia="仿宋_GB2312" w:hAnsi="黑体" w:hint="eastAsia"/>
          <w:sz w:val="32"/>
          <w:szCs w:val="32"/>
        </w:rPr>
        <w:t>万元，均为人员经费，主要包括：基本工资、补贴、住房公积金、社会保障缴费、企业年金等。</w:t>
      </w:r>
    </w:p>
    <w:p w:rsidR="0096297C" w:rsidRDefault="00031EB0">
      <w:pPr>
        <w:spacing w:line="576" w:lineRule="exact"/>
        <w:ind w:firstLineChars="200" w:firstLine="640"/>
        <w:jc w:val="left"/>
        <w:rPr>
          <w:rFonts w:ascii="黑体" w:eastAsia="黑体" w:hAnsi="黑体"/>
          <w:sz w:val="32"/>
          <w:szCs w:val="32"/>
        </w:rPr>
      </w:pPr>
      <w:r>
        <w:rPr>
          <w:rFonts w:ascii="黑体" w:eastAsia="黑体" w:hAnsi="黑体" w:hint="eastAsia"/>
          <w:sz w:val="32"/>
          <w:szCs w:val="32"/>
        </w:rPr>
        <w:t>四、关于海南省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sz w:val="32"/>
          <w:szCs w:val="32"/>
        </w:rPr>
        <w:t>年</w:t>
      </w:r>
      <w:r>
        <w:rPr>
          <w:rFonts w:ascii="黑体" w:eastAsia="黑体" w:hAnsi="黑体"/>
          <w:sz w:val="32"/>
          <w:szCs w:val="32"/>
        </w:rPr>
        <w:t>“</w:t>
      </w:r>
      <w:r>
        <w:rPr>
          <w:rFonts w:ascii="黑体" w:eastAsia="黑体" w:hAnsi="黑体"/>
          <w:sz w:val="32"/>
          <w:szCs w:val="32"/>
        </w:rPr>
        <w:t>三公</w:t>
      </w:r>
      <w:r>
        <w:rPr>
          <w:rFonts w:ascii="黑体" w:eastAsia="黑体" w:hAnsi="黑体"/>
          <w:sz w:val="32"/>
          <w:szCs w:val="32"/>
        </w:rPr>
        <w:t>”</w:t>
      </w:r>
      <w:r>
        <w:rPr>
          <w:rFonts w:ascii="黑体" w:eastAsia="黑体" w:hAnsi="黑体"/>
          <w:sz w:val="32"/>
          <w:szCs w:val="32"/>
        </w:rPr>
        <w:t>经费预算情况</w:t>
      </w:r>
      <w:r>
        <w:rPr>
          <w:rFonts w:ascii="黑体" w:eastAsia="黑体" w:hAnsi="黑体" w:hint="eastAsia"/>
          <w:sz w:val="32"/>
          <w:szCs w:val="32"/>
        </w:rPr>
        <w:t>说明</w:t>
      </w:r>
    </w:p>
    <w:p w:rsidR="0096297C" w:rsidRDefault="00031EB0">
      <w:pPr>
        <w:spacing w:line="576"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（一）海南省大数据管理局</w:t>
      </w:r>
      <w:r>
        <w:rPr>
          <w:rFonts w:ascii="仿宋_GB2312" w:eastAsia="仿宋_GB2312" w:hAnsi="黑体" w:hint="eastAsia"/>
          <w:sz w:val="32"/>
          <w:szCs w:val="32"/>
        </w:rPr>
        <w:t>2024</w:t>
      </w:r>
      <w:r>
        <w:rPr>
          <w:rFonts w:ascii="仿宋_GB2312" w:eastAsia="仿宋_GB2312" w:hAnsi="黑体" w:hint="eastAsia"/>
          <w:sz w:val="32"/>
          <w:szCs w:val="32"/>
        </w:rPr>
        <w:t>年一般公共预算“三公”经费预算数为</w:t>
      </w:r>
      <w:r w:rsidR="007859E3">
        <w:rPr>
          <w:rFonts w:ascii="仿宋_GB2312" w:eastAsia="仿宋_GB2312" w:hAnsi="黑体" w:cs="仿宋_GB2312"/>
          <w:sz w:val="32"/>
          <w:szCs w:val="32"/>
        </w:rPr>
        <w:t>5.55</w:t>
      </w:r>
      <w:r>
        <w:rPr>
          <w:rFonts w:ascii="仿宋_GB2312" w:eastAsia="仿宋_GB2312" w:hAnsi="黑体" w:hint="eastAsia"/>
          <w:sz w:val="32"/>
          <w:szCs w:val="32"/>
        </w:rPr>
        <w:t>万元，其中：</w:t>
      </w:r>
    </w:p>
    <w:p w:rsidR="0096297C" w:rsidRDefault="00031EB0">
      <w:pPr>
        <w:spacing w:line="576" w:lineRule="exact"/>
        <w:ind w:firstLineChars="200" w:firstLine="640"/>
        <w:rPr>
          <w:rFonts w:ascii="仿宋_GB2312" w:eastAsia="仿宋_GB2312" w:hAnsi="Times New Roman" w:cs="Times New Roman"/>
          <w:sz w:val="32"/>
          <w:shd w:val="clear" w:color="auto" w:fill="FFFFFF"/>
        </w:rPr>
      </w:pPr>
      <w:r>
        <w:rPr>
          <w:rFonts w:ascii="仿宋_GB2312" w:eastAsia="仿宋_GB2312" w:hAnsi="Times New Roman" w:cs="Times New Roman" w:hint="eastAsia"/>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Times New Roman" w:cs="Times New Roman" w:hint="eastAsia"/>
          <w:sz w:val="32"/>
          <w:shd w:val="clear" w:color="auto" w:fill="FFFFFF"/>
        </w:rPr>
        <w:t>，与上年预算持平。</w:t>
      </w:r>
    </w:p>
    <w:p w:rsidR="0096297C" w:rsidRDefault="00031EB0">
      <w:pPr>
        <w:spacing w:line="576" w:lineRule="exact"/>
        <w:ind w:firstLineChars="200" w:firstLine="640"/>
        <w:rPr>
          <w:rFonts w:ascii="仿宋_GB2312" w:eastAsia="仿宋_GB2312" w:hAnsi="Times New Roman" w:cs="Times New Roman"/>
          <w:sz w:val="32"/>
          <w:shd w:val="clear" w:color="auto" w:fill="FFFFFF"/>
        </w:rPr>
      </w:pPr>
      <w:r>
        <w:rPr>
          <w:rFonts w:ascii="仿宋_GB2312" w:eastAsia="仿宋_GB2312" w:hAnsi="Times New Roman" w:cs="Times New Roman" w:hint="eastAsia"/>
          <w:sz w:val="32"/>
          <w:shd w:val="clear" w:color="auto" w:fill="FFFFFF"/>
        </w:rPr>
        <w:t>公务用车购置及运行费</w:t>
      </w:r>
      <w:r>
        <w:rPr>
          <w:rFonts w:ascii="仿宋_GB2312" w:eastAsia="仿宋_GB2312" w:hAnsi="黑体" w:cs="仿宋_GB2312" w:hint="eastAsia"/>
          <w:sz w:val="32"/>
          <w:szCs w:val="32"/>
        </w:rPr>
        <w:t>2.55</w:t>
      </w:r>
      <w:r>
        <w:rPr>
          <w:rFonts w:ascii="仿宋_GB2312" w:eastAsia="仿宋_GB2312" w:hAnsi="黑体" w:hint="eastAsia"/>
          <w:sz w:val="32"/>
          <w:szCs w:val="32"/>
        </w:rPr>
        <w:t>万元（其中，</w:t>
      </w:r>
      <w:r>
        <w:rPr>
          <w:rFonts w:ascii="仿宋_GB2312" w:eastAsia="仿宋_GB2312" w:hAnsi="Times New Roman" w:cs="Times New Roman" w:hint="eastAsia"/>
          <w:sz w:val="32"/>
          <w:shd w:val="clear" w:color="auto" w:fill="FFFFFF"/>
        </w:rPr>
        <w:t>公务用车购置费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Times New Roman" w:cs="Times New Roman" w:hint="eastAsia"/>
          <w:sz w:val="32"/>
          <w:shd w:val="clear" w:color="auto" w:fill="FFFFFF"/>
        </w:rPr>
        <w:t>，公务用车运行费</w:t>
      </w:r>
      <w:r>
        <w:rPr>
          <w:rFonts w:ascii="仿宋_GB2312" w:eastAsia="仿宋_GB2312" w:hAnsi="黑体" w:cs="仿宋_GB2312" w:hint="eastAsia"/>
          <w:sz w:val="32"/>
          <w:szCs w:val="32"/>
        </w:rPr>
        <w:t>2.55</w:t>
      </w:r>
      <w:r>
        <w:rPr>
          <w:rFonts w:ascii="仿宋_GB2312" w:eastAsia="仿宋_GB2312" w:hAnsi="黑体" w:hint="eastAsia"/>
          <w:sz w:val="32"/>
          <w:szCs w:val="32"/>
        </w:rPr>
        <w:t>万元）</w:t>
      </w:r>
      <w:r>
        <w:rPr>
          <w:rFonts w:ascii="仿宋_GB2312" w:eastAsia="仿宋_GB2312" w:hAnsi="Times New Roman" w:cs="Times New Roman" w:hint="eastAsia"/>
          <w:sz w:val="32"/>
          <w:shd w:val="clear" w:color="auto" w:fill="FFFFFF"/>
        </w:rPr>
        <w:t>，与上年预算持平。</w:t>
      </w:r>
      <w:r>
        <w:rPr>
          <w:rFonts w:ascii="仿宋_GB2312" w:eastAsia="仿宋_GB2312" w:hAnsi="Times New Roman" w:cs="Times New Roman" w:hint="eastAsia"/>
          <w:sz w:val="32"/>
          <w:shd w:val="clear" w:color="auto" w:fill="FFFFFF"/>
        </w:rPr>
        <w:t>2024</w:t>
      </w:r>
      <w:r>
        <w:rPr>
          <w:rFonts w:ascii="仿宋_GB2312" w:eastAsia="仿宋_GB2312" w:hAnsi="Times New Roman" w:cs="Times New Roman" w:hint="eastAsia"/>
          <w:sz w:val="32"/>
          <w:shd w:val="clear" w:color="auto" w:fill="FFFFFF"/>
        </w:rPr>
        <w:t>年公务车保有量</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辆，为</w:t>
      </w:r>
      <w:r>
        <w:rPr>
          <w:rFonts w:ascii="仿宋_GB2312" w:eastAsia="仿宋_GB2312" w:hAnsi="Times New Roman" w:cs="Times New Roman" w:hint="eastAsia"/>
          <w:sz w:val="32"/>
          <w:shd w:val="clear" w:color="auto" w:fill="FFFFFF"/>
        </w:rPr>
        <w:t>领导干部用车，</w:t>
      </w:r>
      <w:r>
        <w:rPr>
          <w:rFonts w:ascii="仿宋_GB2312" w:eastAsia="仿宋_GB2312" w:hAnsi="黑体" w:cs="仿宋_GB2312" w:hint="eastAsia"/>
          <w:sz w:val="32"/>
          <w:szCs w:val="32"/>
        </w:rPr>
        <w:t>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仿宋_GB2312" w:eastAsia="仿宋_GB2312" w:hAnsi="Times New Roman" w:cs="Times New Roman" w:hint="eastAsia"/>
          <w:sz w:val="32"/>
          <w:shd w:val="clear" w:color="auto" w:fill="FFFFFF"/>
        </w:rPr>
        <w:t>。</w:t>
      </w:r>
    </w:p>
    <w:p w:rsidR="0096297C" w:rsidRDefault="00031EB0">
      <w:pPr>
        <w:spacing w:line="576" w:lineRule="exact"/>
        <w:ind w:firstLineChars="200" w:firstLine="640"/>
        <w:rPr>
          <w:rFonts w:ascii="仿宋_GB2312" w:eastAsia="仿宋_GB2312" w:hAnsi="Times New Roman" w:cs="Times New Roman"/>
          <w:sz w:val="32"/>
          <w:shd w:val="clear" w:color="auto" w:fill="FFFFFF"/>
        </w:rPr>
      </w:pPr>
      <w:r>
        <w:rPr>
          <w:rFonts w:ascii="仿宋_GB2312" w:eastAsia="仿宋_GB2312" w:hAnsi="黑体" w:cs="Times New Roman" w:hint="eastAsia"/>
          <w:sz w:val="32"/>
          <w:szCs w:val="32"/>
        </w:rPr>
        <w:t>公务接待费</w:t>
      </w:r>
      <w:r w:rsidR="007859E3">
        <w:rPr>
          <w:rFonts w:ascii="仿宋_GB2312" w:eastAsia="仿宋_GB2312" w:hAnsi="黑体" w:cs="仿宋_GB2312"/>
          <w:sz w:val="32"/>
          <w:szCs w:val="32"/>
        </w:rPr>
        <w:t>3.00</w:t>
      </w:r>
      <w:r>
        <w:rPr>
          <w:rFonts w:ascii="仿宋_GB2312" w:eastAsia="仿宋_GB2312" w:hAnsi="Times New Roman" w:cs="Times New Roman" w:hint="eastAsia"/>
          <w:sz w:val="32"/>
          <w:shd w:val="clear" w:color="auto" w:fill="FFFFFF"/>
        </w:rPr>
        <w:t>万元，</w:t>
      </w:r>
      <w:r w:rsidR="007859E3">
        <w:rPr>
          <w:rFonts w:ascii="仿宋_GB2312" w:eastAsia="仿宋_GB2312" w:hAnsi="Times New Roman" w:cs="Times New Roman" w:hint="eastAsia"/>
          <w:sz w:val="32"/>
          <w:shd w:val="clear" w:color="auto" w:fill="FFFFFF"/>
        </w:rPr>
        <w:t>较</w:t>
      </w:r>
      <w:r>
        <w:rPr>
          <w:rFonts w:ascii="仿宋_GB2312" w:eastAsia="仿宋_GB2312" w:hAnsi="Times New Roman" w:cs="Times New Roman" w:hint="eastAsia"/>
          <w:sz w:val="32"/>
          <w:shd w:val="clear" w:color="auto" w:fill="FFFFFF"/>
        </w:rPr>
        <w:t>上年预算</w:t>
      </w:r>
      <w:r w:rsidR="007859E3">
        <w:rPr>
          <w:rFonts w:ascii="仿宋_GB2312" w:eastAsia="仿宋_GB2312" w:hAnsi="Times New Roman" w:cs="Times New Roman" w:hint="eastAsia"/>
          <w:sz w:val="32"/>
          <w:shd w:val="clear" w:color="auto" w:fill="FFFFFF"/>
        </w:rPr>
        <w:t>减少1.87万元</w:t>
      </w:r>
      <w:r w:rsidR="007859E3">
        <w:rPr>
          <w:rFonts w:ascii="仿宋_GB2312" w:eastAsia="仿宋_GB2312" w:hAnsi="Times New Roman" w:cs="Times New Roman"/>
          <w:sz w:val="32"/>
          <w:shd w:val="clear" w:color="auto" w:fill="FFFFFF"/>
        </w:rPr>
        <w:t>，</w:t>
      </w:r>
      <w:r w:rsidR="007859E3">
        <w:rPr>
          <w:rFonts w:ascii="仿宋_GB2312" w:eastAsia="仿宋_GB2312" w:hAnsi="Times New Roman" w:cs="Times New Roman" w:hint="eastAsia"/>
          <w:sz w:val="32"/>
          <w:shd w:val="clear" w:color="auto" w:fill="FFFFFF"/>
        </w:rPr>
        <w:t>减</w:t>
      </w:r>
      <w:r w:rsidR="007859E3">
        <w:rPr>
          <w:rFonts w:ascii="仿宋_GB2312" w:eastAsia="仿宋_GB2312" w:hAnsi="Times New Roman" w:cs="Times New Roman" w:hint="eastAsia"/>
          <w:sz w:val="32"/>
          <w:shd w:val="clear" w:color="auto" w:fill="FFFFFF"/>
        </w:rPr>
        <w:lastRenderedPageBreak/>
        <w:t>幅</w:t>
      </w:r>
      <w:r w:rsidR="007859E3">
        <w:rPr>
          <w:rFonts w:ascii="仿宋_GB2312" w:eastAsia="仿宋_GB2312" w:hAnsi="Times New Roman" w:cs="Times New Roman"/>
          <w:sz w:val="32"/>
          <w:shd w:val="clear" w:color="auto" w:fill="FFFFFF"/>
        </w:rPr>
        <w:t>为</w:t>
      </w:r>
      <w:r w:rsidR="007859E3">
        <w:rPr>
          <w:rFonts w:ascii="仿宋_GB2312" w:eastAsia="仿宋_GB2312" w:hAnsi="Times New Roman" w:cs="Times New Roman" w:hint="eastAsia"/>
          <w:sz w:val="32"/>
          <w:shd w:val="clear" w:color="auto" w:fill="FFFFFF"/>
        </w:rPr>
        <w:t>38.40</w:t>
      </w:r>
      <w:r w:rsidR="007859E3">
        <w:rPr>
          <w:rFonts w:ascii="仿宋_GB2312" w:eastAsia="仿宋_GB2312" w:hAnsi="Times New Roman" w:cs="Times New Roman"/>
          <w:sz w:val="32"/>
          <w:shd w:val="clear" w:color="auto" w:fill="FFFFFF"/>
        </w:rPr>
        <w:t>%</w:t>
      </w:r>
      <w:r>
        <w:rPr>
          <w:rFonts w:ascii="仿宋_GB2312" w:eastAsia="仿宋_GB2312" w:hAnsi="Times New Roman" w:cs="Times New Roman" w:hint="eastAsia"/>
          <w:sz w:val="32"/>
          <w:shd w:val="clear" w:color="auto" w:fill="FFFFFF"/>
        </w:rPr>
        <w:t>。</w:t>
      </w:r>
      <w:r>
        <w:rPr>
          <w:rFonts w:ascii="仿宋_GB2312" w:eastAsia="仿宋_GB2312" w:hAnsi="Times New Roman" w:cs="Times New Roman" w:hint="eastAsia"/>
          <w:sz w:val="32"/>
          <w:shd w:val="clear" w:color="auto" w:fill="FFFFFF"/>
        </w:rPr>
        <w:t>2024</w:t>
      </w:r>
      <w:r>
        <w:rPr>
          <w:rFonts w:ascii="仿宋_GB2312" w:eastAsia="仿宋_GB2312" w:hAnsi="Times New Roman" w:cs="Times New Roman" w:hint="eastAsia"/>
          <w:sz w:val="32"/>
          <w:shd w:val="clear" w:color="auto" w:fill="FFFFFF"/>
        </w:rPr>
        <w:t>年海南省大数据管理局计划公务接待</w:t>
      </w:r>
      <w:r>
        <w:rPr>
          <w:rFonts w:ascii="仿宋_GB2312" w:eastAsia="仿宋_GB2312" w:hAnsi="Times New Roman" w:cs="Times New Roman" w:hint="eastAsia"/>
          <w:sz w:val="32"/>
          <w:shd w:val="clear" w:color="auto" w:fill="FFFFFF"/>
        </w:rPr>
        <w:t>15</w:t>
      </w:r>
      <w:r>
        <w:rPr>
          <w:rFonts w:ascii="仿宋_GB2312" w:eastAsia="仿宋_GB2312" w:hAnsi="Times New Roman" w:cs="Times New Roman" w:hint="eastAsia"/>
          <w:sz w:val="32"/>
          <w:shd w:val="clear" w:color="auto" w:fill="FFFFFF"/>
        </w:rPr>
        <w:t>批</w:t>
      </w:r>
      <w:r>
        <w:rPr>
          <w:rFonts w:ascii="仿宋_GB2312" w:eastAsia="仿宋_GB2312" w:hAnsi="Times New Roman" w:cs="Times New Roman" w:hint="eastAsia"/>
          <w:sz w:val="32"/>
          <w:shd w:val="clear" w:color="auto" w:fill="FFFFFF"/>
        </w:rPr>
        <w:t>130</w:t>
      </w:r>
      <w:r>
        <w:rPr>
          <w:rFonts w:ascii="仿宋_GB2312" w:eastAsia="仿宋_GB2312" w:hAnsi="Times New Roman" w:cs="Times New Roman" w:hint="eastAsia"/>
          <w:sz w:val="32"/>
          <w:shd w:val="clear" w:color="auto" w:fill="FFFFFF"/>
        </w:rPr>
        <w:t>人次。</w:t>
      </w:r>
    </w:p>
    <w:p w:rsidR="0096297C" w:rsidRDefault="00031EB0">
      <w:pPr>
        <w:spacing w:line="576" w:lineRule="exact"/>
        <w:ind w:firstLineChars="200" w:firstLine="640"/>
        <w:rPr>
          <w:rFonts w:ascii="仿宋_GB2312" w:eastAsia="仿宋_GB2312" w:hAnsi="Times New Roman" w:cs="Times New Roman"/>
          <w:sz w:val="32"/>
          <w:shd w:val="clear" w:color="auto" w:fill="FFFFFF"/>
        </w:rPr>
      </w:pPr>
      <w:r>
        <w:rPr>
          <w:rFonts w:ascii="仿宋_GB2312" w:eastAsia="仿宋_GB2312" w:hAnsi="黑体" w:hint="eastAsia"/>
          <w:sz w:val="32"/>
          <w:szCs w:val="32"/>
        </w:rPr>
        <w:t>（二）海南省大数据管理局</w:t>
      </w:r>
      <w:r>
        <w:rPr>
          <w:rFonts w:ascii="仿宋_GB2312" w:eastAsia="仿宋_GB2312" w:hAnsi="黑体" w:hint="eastAsia"/>
          <w:sz w:val="32"/>
          <w:szCs w:val="32"/>
        </w:rPr>
        <w:t>2024</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Times New Roman" w:cs="Times New Roman" w:hint="eastAsia"/>
          <w:sz w:val="32"/>
          <w:shd w:val="clear" w:color="auto" w:fill="FFFFFF"/>
        </w:rPr>
        <w:t>与上年预算持平。</w:t>
      </w:r>
    </w:p>
    <w:p w:rsidR="0096297C" w:rsidRDefault="00031EB0">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海南省大数据管理局</w:t>
      </w:r>
      <w:r>
        <w:rPr>
          <w:rFonts w:ascii="仿宋_GB2312" w:eastAsia="仿宋_GB2312" w:hAnsi="黑体"/>
          <w:sz w:val="32"/>
          <w:szCs w:val="32"/>
        </w:rPr>
        <w:t>2024</w:t>
      </w:r>
      <w:r>
        <w:rPr>
          <w:rFonts w:ascii="仿宋_GB2312" w:eastAsia="仿宋_GB2312" w:hAnsi="黑体" w:hint="eastAsia"/>
          <w:sz w:val="32"/>
          <w:szCs w:val="32"/>
        </w:rPr>
        <w:t>年无政府性基金预算。</w:t>
      </w:r>
    </w:p>
    <w:p w:rsidR="0096297C" w:rsidRDefault="00031EB0">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96297C" w:rsidRDefault="00031EB0">
      <w:pPr>
        <w:spacing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按照综合预算原则，海南省大数据管理局所有收入和支出均纳入部门预算管理。收入包括：上年结转</w:t>
      </w:r>
      <w:r>
        <w:rPr>
          <w:rFonts w:ascii="仿宋_GB2312" w:eastAsia="仿宋_GB2312" w:hAnsi="黑体" w:cs="仿宋_GB2312"/>
          <w:sz w:val="32"/>
          <w:szCs w:val="32"/>
        </w:rPr>
        <w:t>538.01</w:t>
      </w:r>
      <w:r>
        <w:rPr>
          <w:rFonts w:ascii="仿宋_GB2312" w:eastAsia="仿宋_GB2312" w:hAnsi="黑体" w:cs="仿宋_GB2312" w:hint="eastAsia"/>
          <w:sz w:val="32"/>
          <w:szCs w:val="32"/>
        </w:rPr>
        <w:t>万元、一般公共预算收入</w:t>
      </w:r>
      <w:r>
        <w:rPr>
          <w:rFonts w:ascii="仿宋_GB2312" w:eastAsia="仿宋_GB2312" w:hAnsi="黑体" w:cs="仿宋_GB2312"/>
          <w:sz w:val="32"/>
          <w:szCs w:val="32"/>
        </w:rPr>
        <w:t>40,101.08</w:t>
      </w:r>
      <w:r>
        <w:rPr>
          <w:rFonts w:ascii="仿宋_GB2312" w:eastAsia="仿宋_GB2312" w:hAnsi="黑体" w:cs="仿宋_GB2312" w:hint="eastAsia"/>
          <w:sz w:val="32"/>
          <w:szCs w:val="32"/>
        </w:rPr>
        <w:t>万元、</w:t>
      </w:r>
      <w:r>
        <w:rPr>
          <w:rFonts w:eastAsia="仿宋_GB2312" w:cs="Calibri"/>
          <w:sz w:val="32"/>
          <w:szCs w:val="32"/>
        </w:rPr>
        <w:t> </w:t>
      </w:r>
      <w:r>
        <w:rPr>
          <w:rFonts w:ascii="仿宋_GB2312" w:eastAsia="仿宋_GB2312" w:hAnsi="黑体" w:cs="仿宋_GB2312" w:hint="eastAsia"/>
          <w:sz w:val="32"/>
          <w:szCs w:val="32"/>
        </w:rPr>
        <w:t>事业单位经营收入</w:t>
      </w:r>
      <w:r>
        <w:rPr>
          <w:rFonts w:ascii="仿宋_GB2312" w:eastAsia="仿宋_GB2312" w:hAnsi="黑体" w:cs="仿宋_GB2312"/>
          <w:sz w:val="32"/>
          <w:szCs w:val="32"/>
        </w:rPr>
        <w:t>180.00</w:t>
      </w:r>
      <w:r>
        <w:rPr>
          <w:rFonts w:ascii="仿宋_GB2312" w:eastAsia="仿宋_GB2312" w:hAnsi="黑体" w:cs="仿宋_GB2312" w:hint="eastAsia"/>
          <w:sz w:val="32"/>
          <w:szCs w:val="32"/>
        </w:rPr>
        <w:t>万元</w:t>
      </w:r>
      <w:r>
        <w:rPr>
          <w:rFonts w:ascii="仿宋_GB2312" w:eastAsia="仿宋_GB2312" w:hAnsi="黑体"/>
          <w:sz w:val="32"/>
          <w:szCs w:val="32"/>
        </w:rPr>
        <w:t>;</w:t>
      </w:r>
      <w:r>
        <w:rPr>
          <w:rFonts w:ascii="仿宋_GB2312" w:eastAsia="仿宋_GB2312" w:hAnsi="黑体"/>
          <w:sz w:val="32"/>
          <w:szCs w:val="32"/>
        </w:rPr>
        <w:t>支出包括：</w:t>
      </w:r>
      <w:r>
        <w:rPr>
          <w:rFonts w:ascii="仿宋_GB2312" w:eastAsia="仿宋_GB2312" w:hAnsi="黑体" w:hint="eastAsia"/>
          <w:sz w:val="32"/>
          <w:szCs w:val="32"/>
        </w:rPr>
        <w:t>科学技术支出</w:t>
      </w:r>
      <w:r>
        <w:rPr>
          <w:rFonts w:ascii="仿宋_GB2312" w:eastAsia="仿宋_GB2312" w:hAnsi="黑体"/>
          <w:sz w:val="32"/>
          <w:szCs w:val="32"/>
        </w:rPr>
        <w:t>54.91</w:t>
      </w:r>
      <w:r>
        <w:rPr>
          <w:rFonts w:ascii="仿宋_GB2312" w:eastAsia="仿宋_GB2312" w:hAnsi="黑体" w:hint="eastAsia"/>
          <w:sz w:val="32"/>
          <w:szCs w:val="32"/>
        </w:rPr>
        <w:t>万元</w:t>
      </w:r>
      <w:r>
        <w:rPr>
          <w:rFonts w:ascii="仿宋_GB2312" w:eastAsia="仿宋_GB2312" w:hAnsi="黑体"/>
          <w:sz w:val="32"/>
          <w:szCs w:val="32"/>
        </w:rPr>
        <w:t>、</w:t>
      </w:r>
      <w:r>
        <w:rPr>
          <w:rFonts w:eastAsia="仿宋_GB2312" w:cs="Calibri"/>
          <w:sz w:val="32"/>
          <w:szCs w:val="32"/>
        </w:rPr>
        <w:t> </w:t>
      </w:r>
      <w:r>
        <w:rPr>
          <w:rFonts w:ascii="仿宋_GB2312" w:eastAsia="仿宋_GB2312" w:hAnsi="黑体" w:hint="eastAsia"/>
          <w:sz w:val="32"/>
          <w:szCs w:val="32"/>
        </w:rPr>
        <w:t>资源勘探工业信息等支出</w:t>
      </w:r>
      <w:r>
        <w:rPr>
          <w:rFonts w:ascii="仿宋_GB2312" w:eastAsia="仿宋_GB2312" w:hAnsi="黑体"/>
          <w:sz w:val="32"/>
          <w:szCs w:val="32"/>
        </w:rPr>
        <w:t>40,764.17</w:t>
      </w:r>
      <w:r>
        <w:rPr>
          <w:rFonts w:ascii="仿宋_GB2312" w:eastAsia="仿宋_GB2312" w:hAnsi="黑体" w:hint="eastAsia"/>
          <w:sz w:val="32"/>
          <w:szCs w:val="32"/>
        </w:rPr>
        <w:t>万元。海南省大数据管理局</w:t>
      </w:r>
      <w:r>
        <w:rPr>
          <w:rFonts w:ascii="仿宋_GB2312" w:eastAsia="仿宋_GB2312" w:hAnsi="黑体" w:cs="仿宋_GB2312"/>
          <w:sz w:val="32"/>
          <w:szCs w:val="32"/>
        </w:rPr>
        <w:t>2024</w:t>
      </w:r>
      <w:r>
        <w:rPr>
          <w:rFonts w:ascii="仿宋_GB2312" w:eastAsia="仿宋_GB2312" w:hAnsi="黑体" w:hint="eastAsia"/>
          <w:sz w:val="32"/>
          <w:szCs w:val="32"/>
        </w:rPr>
        <w:t>年收支总预算</w:t>
      </w:r>
      <w:r>
        <w:rPr>
          <w:rFonts w:ascii="仿宋_GB2312" w:eastAsia="仿宋_GB2312" w:hAnsi="黑体" w:cs="仿宋_GB2312"/>
          <w:sz w:val="32"/>
          <w:szCs w:val="32"/>
        </w:rPr>
        <w:t>40,819.09</w:t>
      </w:r>
      <w:r>
        <w:rPr>
          <w:rFonts w:ascii="仿宋_GB2312" w:eastAsia="仿宋_GB2312" w:hAnsi="黑体" w:hint="eastAsia"/>
          <w:sz w:val="32"/>
          <w:szCs w:val="32"/>
        </w:rPr>
        <w:t>万元。</w:t>
      </w:r>
    </w:p>
    <w:p w:rsidR="0096297C" w:rsidRDefault="00031EB0">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海南省大数据管理局</w:t>
      </w:r>
      <w:r>
        <w:rPr>
          <w:rFonts w:ascii="仿宋_GB2312" w:eastAsia="仿宋_GB2312" w:hAnsi="黑体" w:cs="仿宋_GB2312" w:hint="eastAsia"/>
          <w:sz w:val="32"/>
          <w:szCs w:val="32"/>
        </w:rPr>
        <w:t>202</w:t>
      </w:r>
      <w:r>
        <w:rPr>
          <w:rFonts w:ascii="仿宋_GB2312" w:eastAsia="仿宋_GB2312" w:hAnsi="黑体" w:cs="仿宋_GB2312"/>
          <w:sz w:val="32"/>
          <w:szCs w:val="32"/>
        </w:rPr>
        <w:t>4</w:t>
      </w:r>
      <w:r>
        <w:rPr>
          <w:rFonts w:ascii="仿宋_GB2312" w:eastAsia="仿宋_GB2312" w:hAnsi="黑体" w:hint="eastAsia"/>
          <w:sz w:val="32"/>
          <w:szCs w:val="32"/>
        </w:rPr>
        <w:t>年收入预算</w:t>
      </w:r>
      <w:r>
        <w:rPr>
          <w:rFonts w:ascii="仿宋_GB2312" w:eastAsia="仿宋_GB2312" w:hAnsi="黑体" w:cs="仿宋_GB2312"/>
          <w:sz w:val="32"/>
          <w:szCs w:val="32"/>
        </w:rPr>
        <w:t>40,819.09</w:t>
      </w:r>
      <w:r>
        <w:rPr>
          <w:rFonts w:ascii="仿宋_GB2312" w:eastAsia="仿宋_GB2312" w:hAnsi="黑体" w:hint="eastAsia"/>
          <w:sz w:val="32"/>
          <w:szCs w:val="32"/>
        </w:rPr>
        <w:t>万元，其中：上年结转</w:t>
      </w:r>
      <w:r>
        <w:rPr>
          <w:rFonts w:ascii="仿宋_GB2312" w:eastAsia="仿宋_GB2312" w:hAnsi="黑体" w:cs="仿宋_GB2312"/>
          <w:sz w:val="32"/>
          <w:szCs w:val="32"/>
        </w:rPr>
        <w:t>538.01</w:t>
      </w:r>
      <w:r>
        <w:rPr>
          <w:rFonts w:ascii="仿宋_GB2312" w:eastAsia="仿宋_GB2312" w:hAnsi="黑体" w:hint="eastAsia"/>
          <w:sz w:val="32"/>
          <w:szCs w:val="32"/>
        </w:rPr>
        <w:t>元，</w:t>
      </w:r>
      <w:r>
        <w:rPr>
          <w:rFonts w:ascii="仿宋_GB2312" w:eastAsia="仿宋_GB2312" w:hAnsi="黑体"/>
          <w:sz w:val="32"/>
          <w:szCs w:val="32"/>
        </w:rPr>
        <w:t>1.32%</w:t>
      </w:r>
      <w:r>
        <w:rPr>
          <w:rFonts w:ascii="仿宋_GB2312" w:eastAsia="仿宋_GB2312" w:hAnsi="黑体" w:hint="eastAsia"/>
          <w:sz w:val="32"/>
          <w:szCs w:val="32"/>
        </w:rPr>
        <w:t>；一般公共预算拨款收入</w:t>
      </w:r>
      <w:r>
        <w:rPr>
          <w:rFonts w:ascii="仿宋_GB2312" w:eastAsia="仿宋_GB2312" w:hAnsi="黑体" w:cs="仿宋_GB2312"/>
          <w:sz w:val="32"/>
          <w:szCs w:val="32"/>
        </w:rPr>
        <w:t>40,101.08</w:t>
      </w:r>
      <w:r>
        <w:rPr>
          <w:rFonts w:ascii="仿宋_GB2312" w:eastAsia="仿宋_GB2312" w:hAnsi="黑体" w:hint="eastAsia"/>
          <w:sz w:val="32"/>
          <w:szCs w:val="32"/>
        </w:rPr>
        <w:t>万元，占</w:t>
      </w:r>
      <w:r>
        <w:rPr>
          <w:rFonts w:ascii="仿宋_GB2312" w:eastAsia="仿宋_GB2312" w:hAnsi="黑体" w:cs="仿宋_GB2312"/>
          <w:sz w:val="32"/>
          <w:szCs w:val="32"/>
        </w:rPr>
        <w:t>98.24</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cs="仿宋_GB2312" w:hint="eastAsia"/>
          <w:sz w:val="32"/>
          <w:szCs w:val="32"/>
        </w:rPr>
        <w:t>事业单位经营收入</w:t>
      </w:r>
      <w:r>
        <w:rPr>
          <w:rFonts w:ascii="仿宋_GB2312" w:eastAsia="仿宋_GB2312" w:hAnsi="黑体" w:cs="仿宋_GB2312" w:hint="eastAsia"/>
          <w:sz w:val="32"/>
          <w:szCs w:val="32"/>
        </w:rPr>
        <w:t>1</w:t>
      </w:r>
      <w:r>
        <w:rPr>
          <w:rFonts w:ascii="仿宋_GB2312" w:eastAsia="仿宋_GB2312" w:hAnsi="黑体" w:cs="仿宋_GB2312"/>
          <w:sz w:val="32"/>
          <w:szCs w:val="32"/>
        </w:rPr>
        <w:t>80.00</w:t>
      </w:r>
      <w:r>
        <w:rPr>
          <w:rFonts w:ascii="仿宋_GB2312" w:eastAsia="仿宋_GB2312" w:hAnsi="黑体" w:cs="仿宋_GB2312"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0</w:t>
      </w:r>
      <w:r>
        <w:rPr>
          <w:rFonts w:ascii="仿宋_GB2312" w:eastAsia="仿宋_GB2312" w:hAnsi="黑体" w:cs="仿宋_GB2312"/>
          <w:sz w:val="32"/>
          <w:szCs w:val="32"/>
        </w:rPr>
        <w:t>.44</w:t>
      </w:r>
      <w:r>
        <w:rPr>
          <w:rFonts w:ascii="仿宋_GB2312" w:eastAsia="仿宋_GB2312" w:hAnsi="黑体" w:hint="eastAsia"/>
          <w:sz w:val="32"/>
          <w:szCs w:val="32"/>
        </w:rPr>
        <w:t>%</w:t>
      </w:r>
      <w:r>
        <w:rPr>
          <w:rFonts w:ascii="仿宋_GB2312" w:eastAsia="仿宋_GB2312" w:hAnsi="黑体" w:hint="eastAsia"/>
          <w:sz w:val="32"/>
          <w:szCs w:val="32"/>
        </w:rPr>
        <w:t>；比上年预算数增加</w:t>
      </w:r>
      <w:r>
        <w:rPr>
          <w:rFonts w:ascii="仿宋_GB2312" w:eastAsia="仿宋_GB2312" w:hAnsi="黑体"/>
          <w:sz w:val="32"/>
          <w:szCs w:val="32"/>
        </w:rPr>
        <w:t>8,790.15</w:t>
      </w:r>
      <w:r>
        <w:rPr>
          <w:rFonts w:ascii="仿宋_GB2312" w:eastAsia="仿宋_GB2312" w:hAnsi="黑体" w:hint="eastAsia"/>
          <w:sz w:val="32"/>
          <w:szCs w:val="32"/>
        </w:rPr>
        <w:t>万元，主要是</w:t>
      </w:r>
      <w:r>
        <w:rPr>
          <w:rFonts w:ascii="仿宋_GB2312" w:eastAsia="仿宋_GB2312" w:hAnsi="黑体"/>
          <w:sz w:val="32"/>
          <w:szCs w:val="32"/>
        </w:rPr>
        <w:t>由</w:t>
      </w:r>
      <w:r>
        <w:rPr>
          <w:rFonts w:ascii="仿宋_GB2312" w:eastAsia="仿宋_GB2312" w:hAnsi="黑体" w:hint="eastAsia"/>
          <w:sz w:val="32"/>
          <w:szCs w:val="32"/>
        </w:rPr>
        <w:t>于</w:t>
      </w:r>
      <w:r>
        <w:rPr>
          <w:rFonts w:ascii="仿宋_GB2312" w:eastAsia="仿宋_GB2312" w:hAnsi="黑体"/>
          <w:sz w:val="32"/>
          <w:szCs w:val="32"/>
        </w:rPr>
        <w:t>2024</w:t>
      </w:r>
      <w:r>
        <w:rPr>
          <w:rFonts w:ascii="仿宋_GB2312" w:eastAsia="仿宋_GB2312" w:hAnsi="黑体" w:hint="eastAsia"/>
          <w:sz w:val="32"/>
          <w:szCs w:val="32"/>
        </w:rPr>
        <w:t>年谋划</w:t>
      </w:r>
      <w:r>
        <w:rPr>
          <w:rFonts w:ascii="仿宋_GB2312" w:eastAsia="仿宋_GB2312" w:hAnsi="黑体"/>
          <w:sz w:val="32"/>
          <w:szCs w:val="32"/>
        </w:rPr>
        <w:t>新建</w:t>
      </w:r>
      <w:r>
        <w:rPr>
          <w:rFonts w:ascii="仿宋_GB2312" w:eastAsia="仿宋_GB2312" w:hAnsi="黑体" w:hint="eastAsia"/>
          <w:sz w:val="32"/>
          <w:szCs w:val="32"/>
        </w:rPr>
        <w:t>了海南国际贸易“单一窗口”（口岸监管服务信息系统）项目</w:t>
      </w:r>
      <w:r>
        <w:rPr>
          <w:rFonts w:ascii="仿宋_GB2312" w:eastAsia="仿宋_GB2312" w:hAnsi="黑体"/>
          <w:sz w:val="32"/>
          <w:szCs w:val="32"/>
        </w:rPr>
        <w:t>、</w:t>
      </w:r>
      <w:r>
        <w:rPr>
          <w:rFonts w:ascii="仿宋_GB2312" w:eastAsia="仿宋_GB2312" w:hAnsi="黑体" w:hint="eastAsia"/>
          <w:sz w:val="32"/>
          <w:szCs w:val="32"/>
        </w:rPr>
        <w:t>反走私综合执法站信息化配套项目等封关</w:t>
      </w:r>
      <w:r>
        <w:rPr>
          <w:rFonts w:ascii="仿宋_GB2312" w:eastAsia="仿宋_GB2312" w:hAnsi="黑体"/>
          <w:sz w:val="32"/>
          <w:szCs w:val="32"/>
        </w:rPr>
        <w:t>服务</w:t>
      </w:r>
      <w:r>
        <w:rPr>
          <w:rFonts w:ascii="仿宋_GB2312" w:eastAsia="仿宋_GB2312" w:hAnsi="黑体" w:hint="eastAsia"/>
          <w:sz w:val="32"/>
          <w:szCs w:val="32"/>
        </w:rPr>
        <w:t>的信息化</w:t>
      </w:r>
      <w:r>
        <w:rPr>
          <w:rFonts w:ascii="仿宋_GB2312" w:eastAsia="仿宋_GB2312" w:hAnsi="黑体"/>
          <w:sz w:val="32"/>
          <w:szCs w:val="32"/>
        </w:rPr>
        <w:t>项目</w:t>
      </w:r>
      <w:r>
        <w:rPr>
          <w:rFonts w:ascii="仿宋_GB2312" w:eastAsia="仿宋_GB2312" w:hAnsi="黑体" w:hint="eastAsia"/>
          <w:sz w:val="32"/>
          <w:szCs w:val="32"/>
        </w:rPr>
        <w:t>导致了</w:t>
      </w:r>
      <w:r>
        <w:rPr>
          <w:rFonts w:ascii="仿宋_GB2312" w:eastAsia="仿宋_GB2312" w:hAnsi="黑体"/>
          <w:sz w:val="32"/>
          <w:szCs w:val="32"/>
        </w:rPr>
        <w:t>2024</w:t>
      </w:r>
      <w:r>
        <w:rPr>
          <w:rFonts w:ascii="仿宋_GB2312" w:eastAsia="仿宋_GB2312" w:hAnsi="黑体" w:hint="eastAsia"/>
          <w:sz w:val="32"/>
          <w:szCs w:val="32"/>
        </w:rPr>
        <w:t>年收入</w:t>
      </w:r>
      <w:r>
        <w:rPr>
          <w:rFonts w:ascii="仿宋_GB2312" w:eastAsia="仿宋_GB2312" w:hAnsi="黑体"/>
          <w:sz w:val="32"/>
          <w:szCs w:val="32"/>
        </w:rPr>
        <w:t>预算</w:t>
      </w:r>
      <w:r>
        <w:rPr>
          <w:rFonts w:ascii="仿宋_GB2312" w:eastAsia="仿宋_GB2312" w:hAnsi="黑体" w:hint="eastAsia"/>
          <w:sz w:val="32"/>
          <w:szCs w:val="32"/>
        </w:rPr>
        <w:t>的</w:t>
      </w:r>
      <w:r>
        <w:rPr>
          <w:rFonts w:ascii="仿宋_GB2312" w:eastAsia="仿宋_GB2312" w:hAnsi="黑体"/>
          <w:sz w:val="32"/>
          <w:szCs w:val="32"/>
        </w:rPr>
        <w:t>增长</w:t>
      </w:r>
      <w:r>
        <w:rPr>
          <w:rFonts w:ascii="仿宋_GB2312" w:eastAsia="仿宋_GB2312" w:hAnsi="黑体" w:hint="eastAsia"/>
          <w:sz w:val="32"/>
          <w:szCs w:val="32"/>
        </w:rPr>
        <w:t>。</w:t>
      </w:r>
    </w:p>
    <w:p w:rsidR="0096297C" w:rsidRDefault="00031EB0">
      <w:pPr>
        <w:spacing w:line="576" w:lineRule="exact"/>
        <w:ind w:firstLineChars="200" w:firstLine="640"/>
        <w:rPr>
          <w:rFonts w:ascii="仿宋_GB2312" w:eastAsia="仿宋_GB2312" w:hAnsi="黑体"/>
          <w:sz w:val="32"/>
          <w:szCs w:val="32"/>
        </w:rPr>
      </w:pPr>
      <w:r>
        <w:rPr>
          <w:rFonts w:ascii="黑体" w:eastAsia="黑体" w:hAnsi="黑体" w:cs="Times New Roman" w:hint="eastAsia"/>
          <w:sz w:val="32"/>
          <w:shd w:val="clear" w:color="auto" w:fill="FFFFFF"/>
        </w:rPr>
        <w:lastRenderedPageBreak/>
        <w:t>八、关于</w:t>
      </w:r>
      <w:r>
        <w:rPr>
          <w:rFonts w:ascii="黑体" w:eastAsia="黑体" w:hAnsi="黑体" w:hint="eastAsia"/>
          <w:sz w:val="32"/>
          <w:szCs w:val="32"/>
        </w:rPr>
        <w:t>海南省</w:t>
      </w:r>
      <w:r>
        <w:rPr>
          <w:rFonts w:ascii="黑体" w:eastAsia="黑体" w:hAnsi="黑体"/>
          <w:sz w:val="32"/>
          <w:szCs w:val="32"/>
        </w:rPr>
        <w:t>大数据管理局</w:t>
      </w:r>
      <w:r>
        <w:rPr>
          <w:rFonts w:ascii="黑体" w:eastAsia="黑体" w:hAnsi="黑体"/>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96297C" w:rsidRDefault="00031EB0">
      <w:pPr>
        <w:spacing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海南省大数据管理局</w:t>
      </w:r>
      <w:r>
        <w:rPr>
          <w:rFonts w:ascii="仿宋_GB2312" w:eastAsia="仿宋_GB2312" w:hAnsi="黑体" w:cs="仿宋_GB2312" w:hint="eastAsia"/>
          <w:sz w:val="32"/>
          <w:szCs w:val="32"/>
        </w:rPr>
        <w:t>202</w:t>
      </w:r>
      <w:r>
        <w:rPr>
          <w:rFonts w:ascii="仿宋_GB2312" w:eastAsia="仿宋_GB2312" w:hAnsi="黑体" w:cs="仿宋_GB2312"/>
          <w:sz w:val="32"/>
          <w:szCs w:val="32"/>
        </w:rPr>
        <w:t>4</w:t>
      </w:r>
      <w:r>
        <w:rPr>
          <w:rFonts w:ascii="仿宋_GB2312" w:eastAsia="仿宋_GB2312" w:hAnsi="黑体" w:cs="仿宋_GB2312" w:hint="eastAsia"/>
          <w:sz w:val="32"/>
          <w:szCs w:val="32"/>
        </w:rPr>
        <w:t>年支出预算</w:t>
      </w:r>
      <w:r>
        <w:rPr>
          <w:rFonts w:ascii="仿宋_GB2312" w:eastAsia="仿宋_GB2312" w:hAnsi="黑体" w:cs="仿宋_GB2312"/>
          <w:sz w:val="32"/>
          <w:szCs w:val="32"/>
        </w:rPr>
        <w:t>40,819.09</w:t>
      </w:r>
      <w:r>
        <w:rPr>
          <w:rFonts w:ascii="仿宋_GB2312" w:eastAsia="仿宋_GB2312" w:hAnsi="黑体" w:cs="仿宋_GB2312" w:hint="eastAsia"/>
          <w:sz w:val="32"/>
          <w:szCs w:val="32"/>
        </w:rPr>
        <w:t>万元，其中：基本支出</w:t>
      </w:r>
      <w:r>
        <w:rPr>
          <w:rFonts w:ascii="仿宋_GB2312" w:eastAsia="仿宋_GB2312" w:hAnsi="黑体" w:cs="仿宋_GB2312"/>
          <w:sz w:val="32"/>
          <w:szCs w:val="32"/>
        </w:rPr>
        <w:t>2,130.00</w:t>
      </w:r>
      <w:r>
        <w:rPr>
          <w:rFonts w:ascii="仿宋_GB2312" w:eastAsia="仿宋_GB2312" w:hAnsi="黑体" w:cs="仿宋_GB2312" w:hint="eastAsia"/>
          <w:sz w:val="32"/>
          <w:szCs w:val="32"/>
        </w:rPr>
        <w:t>万元，占</w:t>
      </w:r>
      <w:r>
        <w:rPr>
          <w:rFonts w:ascii="仿宋_GB2312" w:eastAsia="仿宋_GB2312" w:hAnsi="黑体" w:cs="仿宋_GB2312"/>
          <w:sz w:val="32"/>
          <w:szCs w:val="32"/>
        </w:rPr>
        <w:t>5.22</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；项目支出</w:t>
      </w:r>
      <w:r>
        <w:rPr>
          <w:rFonts w:ascii="仿宋_GB2312" w:eastAsia="仿宋_GB2312" w:hAnsi="黑体" w:cs="仿宋_GB2312"/>
          <w:sz w:val="32"/>
          <w:szCs w:val="32"/>
        </w:rPr>
        <w:t>38,689.09</w:t>
      </w:r>
      <w:r>
        <w:rPr>
          <w:rFonts w:ascii="仿宋_GB2312" w:eastAsia="仿宋_GB2312" w:hAnsi="黑体" w:cs="仿宋_GB2312" w:hint="eastAsia"/>
          <w:sz w:val="32"/>
          <w:szCs w:val="32"/>
        </w:rPr>
        <w:t>万元，占</w:t>
      </w:r>
      <w:r>
        <w:rPr>
          <w:rFonts w:ascii="仿宋_GB2312" w:eastAsia="仿宋_GB2312" w:hAnsi="黑体" w:cs="仿宋_GB2312"/>
          <w:sz w:val="32"/>
          <w:szCs w:val="32"/>
        </w:rPr>
        <w:t>94.78</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8,790.15</w:t>
      </w:r>
      <w:r>
        <w:rPr>
          <w:rFonts w:ascii="仿宋_GB2312" w:eastAsia="仿宋_GB2312" w:hAnsi="黑体" w:cs="仿宋_GB2312" w:hint="eastAsia"/>
          <w:sz w:val="32"/>
          <w:szCs w:val="32"/>
        </w:rPr>
        <w:t>万元，主要是</w:t>
      </w:r>
      <w:r>
        <w:rPr>
          <w:rFonts w:ascii="仿宋_GB2312" w:eastAsia="仿宋_GB2312" w:hAnsi="黑体" w:cs="仿宋_GB2312"/>
          <w:sz w:val="32"/>
          <w:szCs w:val="32"/>
        </w:rPr>
        <w:t>由</w:t>
      </w:r>
      <w:r>
        <w:rPr>
          <w:rFonts w:ascii="仿宋_GB2312" w:eastAsia="仿宋_GB2312" w:hAnsi="黑体" w:cs="仿宋_GB2312" w:hint="eastAsia"/>
          <w:sz w:val="32"/>
          <w:szCs w:val="32"/>
        </w:rPr>
        <w:t>于</w:t>
      </w:r>
      <w:r>
        <w:rPr>
          <w:rFonts w:ascii="仿宋_GB2312" w:eastAsia="仿宋_GB2312" w:hAnsi="黑体" w:cs="仿宋_GB2312"/>
          <w:sz w:val="32"/>
          <w:szCs w:val="32"/>
        </w:rPr>
        <w:t>2024</w:t>
      </w:r>
      <w:r>
        <w:rPr>
          <w:rFonts w:ascii="仿宋_GB2312" w:eastAsia="仿宋_GB2312" w:hAnsi="黑体" w:cs="仿宋_GB2312" w:hint="eastAsia"/>
          <w:sz w:val="32"/>
          <w:szCs w:val="32"/>
        </w:rPr>
        <w:t>年谋划</w:t>
      </w:r>
      <w:r>
        <w:rPr>
          <w:rFonts w:ascii="仿宋_GB2312" w:eastAsia="仿宋_GB2312" w:hAnsi="黑体" w:cs="仿宋_GB2312"/>
          <w:sz w:val="32"/>
          <w:szCs w:val="32"/>
        </w:rPr>
        <w:t>新建</w:t>
      </w:r>
      <w:r>
        <w:rPr>
          <w:rFonts w:ascii="仿宋_GB2312" w:eastAsia="仿宋_GB2312" w:hAnsi="黑体" w:cs="仿宋_GB2312" w:hint="eastAsia"/>
          <w:sz w:val="32"/>
          <w:szCs w:val="32"/>
        </w:rPr>
        <w:t>了海南国际贸易“单一窗口”（口岸监管服务信息系统）项目</w:t>
      </w:r>
      <w:r>
        <w:rPr>
          <w:rFonts w:ascii="仿宋_GB2312" w:eastAsia="仿宋_GB2312" w:hAnsi="黑体" w:cs="仿宋_GB2312"/>
          <w:sz w:val="32"/>
          <w:szCs w:val="32"/>
        </w:rPr>
        <w:t>、</w:t>
      </w:r>
      <w:r>
        <w:rPr>
          <w:rFonts w:ascii="仿宋_GB2312" w:eastAsia="仿宋_GB2312" w:hAnsi="黑体" w:cs="仿宋_GB2312" w:hint="eastAsia"/>
          <w:sz w:val="32"/>
          <w:szCs w:val="32"/>
        </w:rPr>
        <w:t>反走私综合执法站信息化配套项目等封关</w:t>
      </w:r>
      <w:r>
        <w:rPr>
          <w:rFonts w:ascii="仿宋_GB2312" w:eastAsia="仿宋_GB2312" w:hAnsi="黑体" w:cs="仿宋_GB2312"/>
          <w:sz w:val="32"/>
          <w:szCs w:val="32"/>
        </w:rPr>
        <w:t>服务</w:t>
      </w:r>
      <w:r>
        <w:rPr>
          <w:rFonts w:ascii="仿宋_GB2312" w:eastAsia="仿宋_GB2312" w:hAnsi="黑体" w:cs="仿宋_GB2312" w:hint="eastAsia"/>
          <w:sz w:val="32"/>
          <w:szCs w:val="32"/>
        </w:rPr>
        <w:t>的信息化</w:t>
      </w:r>
      <w:r>
        <w:rPr>
          <w:rFonts w:ascii="仿宋_GB2312" w:eastAsia="仿宋_GB2312" w:hAnsi="黑体" w:cs="仿宋_GB2312"/>
          <w:sz w:val="32"/>
          <w:szCs w:val="32"/>
        </w:rPr>
        <w:t>项目</w:t>
      </w:r>
      <w:r>
        <w:rPr>
          <w:rFonts w:ascii="仿宋_GB2312" w:eastAsia="仿宋_GB2312" w:hAnsi="黑体" w:cs="仿宋_GB2312" w:hint="eastAsia"/>
          <w:sz w:val="32"/>
          <w:szCs w:val="32"/>
        </w:rPr>
        <w:t>导致了</w:t>
      </w:r>
      <w:r>
        <w:rPr>
          <w:rFonts w:ascii="仿宋_GB2312" w:eastAsia="仿宋_GB2312" w:hAnsi="黑体" w:cs="仿宋_GB2312"/>
          <w:sz w:val="32"/>
          <w:szCs w:val="32"/>
        </w:rPr>
        <w:t>2024</w:t>
      </w:r>
      <w:r>
        <w:rPr>
          <w:rFonts w:ascii="仿宋_GB2312" w:eastAsia="仿宋_GB2312" w:hAnsi="黑体" w:cs="仿宋_GB2312" w:hint="eastAsia"/>
          <w:sz w:val="32"/>
          <w:szCs w:val="32"/>
        </w:rPr>
        <w:t>年支出</w:t>
      </w:r>
      <w:r>
        <w:rPr>
          <w:rFonts w:ascii="仿宋_GB2312" w:eastAsia="仿宋_GB2312" w:hAnsi="黑体" w:cs="仿宋_GB2312"/>
          <w:sz w:val="32"/>
          <w:szCs w:val="32"/>
        </w:rPr>
        <w:t>预算</w:t>
      </w:r>
      <w:r>
        <w:rPr>
          <w:rFonts w:ascii="仿宋_GB2312" w:eastAsia="仿宋_GB2312" w:hAnsi="黑体" w:cs="仿宋_GB2312" w:hint="eastAsia"/>
          <w:sz w:val="32"/>
          <w:szCs w:val="32"/>
        </w:rPr>
        <w:t>的</w:t>
      </w:r>
      <w:r>
        <w:rPr>
          <w:rFonts w:ascii="仿宋_GB2312" w:eastAsia="仿宋_GB2312" w:hAnsi="黑体" w:cs="仿宋_GB2312"/>
          <w:sz w:val="32"/>
          <w:szCs w:val="32"/>
        </w:rPr>
        <w:t>增长</w:t>
      </w:r>
      <w:r>
        <w:rPr>
          <w:rFonts w:ascii="仿宋_GB2312" w:eastAsia="仿宋_GB2312" w:hAnsi="黑体" w:cs="仿宋_GB2312" w:hint="eastAsia"/>
          <w:sz w:val="32"/>
          <w:szCs w:val="32"/>
        </w:rPr>
        <w:t>。</w:t>
      </w:r>
    </w:p>
    <w:p w:rsidR="0096297C" w:rsidRDefault="00031EB0">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（一）机关运行经费（行政单位、参照公务员法管理的事业单位需说明，其他单位不需要说明）</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cs="仿宋_GB2312"/>
          <w:sz w:val="32"/>
          <w:szCs w:val="32"/>
        </w:rPr>
        <w:t>海南省大数据管理局</w:t>
      </w:r>
      <w:r>
        <w:rPr>
          <w:rFonts w:ascii="仿宋_GB2312" w:eastAsia="仿宋_GB2312" w:hAnsi="黑体" w:cs="仿宋_GB2312" w:hint="eastAsia"/>
          <w:sz w:val="32"/>
          <w:szCs w:val="32"/>
        </w:rPr>
        <w:t>无机关运行经费</w:t>
      </w:r>
      <w:r>
        <w:rPr>
          <w:rFonts w:ascii="仿宋_GB2312" w:eastAsia="仿宋_GB2312" w:hAnsi="黑体" w:hint="eastAsia"/>
          <w:sz w:val="32"/>
          <w:szCs w:val="32"/>
        </w:rPr>
        <w:t>。</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（二）政府采购情况</w:t>
      </w:r>
    </w:p>
    <w:p w:rsidR="0096297C" w:rsidRDefault="00031EB0">
      <w:pPr>
        <w:spacing w:line="576" w:lineRule="exact"/>
        <w:ind w:firstLineChars="250" w:firstLine="800"/>
        <w:rPr>
          <w:rFonts w:ascii="仿宋_GB2312" w:eastAsia="仿宋_GB2312" w:hAnsi="黑体"/>
          <w:sz w:val="32"/>
          <w:szCs w:val="32"/>
        </w:rPr>
      </w:pPr>
      <w:r>
        <w:rPr>
          <w:rFonts w:ascii="仿宋_GB2312" w:eastAsia="仿宋_GB2312" w:hAnsi="黑体" w:cs="仿宋_GB2312"/>
          <w:sz w:val="32"/>
          <w:szCs w:val="32"/>
        </w:rPr>
        <w:t>2024</w:t>
      </w:r>
      <w:r>
        <w:rPr>
          <w:rFonts w:ascii="仿宋_GB2312" w:eastAsia="仿宋_GB2312" w:hAnsi="黑体" w:cs="仿宋_GB2312" w:hint="eastAsia"/>
          <w:sz w:val="32"/>
          <w:szCs w:val="32"/>
        </w:rPr>
        <w:t>年</w:t>
      </w:r>
      <w:r>
        <w:rPr>
          <w:rFonts w:ascii="仿宋_GB2312" w:eastAsia="仿宋_GB2312" w:hAnsi="黑体" w:cs="仿宋_GB2312"/>
          <w:sz w:val="32"/>
          <w:szCs w:val="32"/>
        </w:rPr>
        <w:t>海南省大数据管理局</w:t>
      </w:r>
      <w:r>
        <w:rPr>
          <w:rFonts w:ascii="仿宋_GB2312" w:eastAsia="仿宋_GB2312" w:hAnsi="黑体" w:cs="仿宋_GB2312" w:hint="eastAsia"/>
          <w:sz w:val="32"/>
          <w:szCs w:val="32"/>
        </w:rPr>
        <w:t>政府采购预算总额</w:t>
      </w:r>
      <w:r>
        <w:rPr>
          <w:rFonts w:ascii="仿宋_GB2312" w:eastAsia="仿宋_GB2312" w:hAnsi="黑体" w:cs="仿宋_GB2312"/>
          <w:sz w:val="32"/>
          <w:szCs w:val="32"/>
        </w:rPr>
        <w:t>37,401.34</w:t>
      </w:r>
      <w:r>
        <w:rPr>
          <w:rFonts w:ascii="仿宋_GB2312" w:eastAsia="仿宋_GB2312" w:hAnsi="黑体" w:hint="eastAsia"/>
          <w:sz w:val="32"/>
          <w:szCs w:val="32"/>
        </w:rPr>
        <w:t>万元，其中：政府采购货物预算</w:t>
      </w:r>
      <w:r>
        <w:rPr>
          <w:rFonts w:ascii="仿宋_GB2312" w:eastAsia="仿宋_GB2312" w:hAnsi="黑体" w:cs="仿宋_GB2312"/>
          <w:sz w:val="32"/>
          <w:szCs w:val="32"/>
        </w:rPr>
        <w:t>0</w:t>
      </w:r>
      <w:r>
        <w:rPr>
          <w:rFonts w:ascii="仿宋_GB2312" w:eastAsia="仿宋_GB2312" w:hAnsi="黑体" w:hint="eastAsia"/>
          <w:sz w:val="32"/>
          <w:szCs w:val="32"/>
        </w:rPr>
        <w:t>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w:t>
      </w:r>
      <w:r>
        <w:rPr>
          <w:rFonts w:ascii="仿宋_GB2312" w:eastAsia="仿宋_GB2312" w:hAnsi="黑体" w:hint="eastAsia"/>
          <w:sz w:val="32"/>
          <w:szCs w:val="32"/>
        </w:rPr>
        <w:t>务预算</w:t>
      </w:r>
      <w:r>
        <w:rPr>
          <w:rFonts w:ascii="仿宋_GB2312" w:eastAsia="仿宋_GB2312" w:hAnsi="黑体" w:cs="仿宋_GB2312"/>
          <w:sz w:val="32"/>
          <w:szCs w:val="32"/>
        </w:rPr>
        <w:t>37,401.34</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主要</w:t>
      </w:r>
      <w:r>
        <w:rPr>
          <w:rFonts w:ascii="仿宋_GB2312" w:eastAsia="仿宋_GB2312" w:hAnsi="ˎ̥"/>
          <w:sz w:val="32"/>
          <w:szCs w:val="32"/>
        </w:rPr>
        <w:t>用于</w:t>
      </w:r>
      <w:r>
        <w:rPr>
          <w:rFonts w:ascii="仿宋_GB2312" w:eastAsia="仿宋_GB2312" w:hAnsi="仿宋" w:cs="仿宋" w:hint="eastAsia"/>
          <w:sz w:val="32"/>
          <w:szCs w:val="32"/>
        </w:rPr>
        <w:t>全省电子政务基础设施、公共性和基础性信息化平台的建设及运维。</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（三）国有资产占有使用情况</w:t>
      </w:r>
    </w:p>
    <w:p w:rsidR="0096297C" w:rsidRDefault="00031EB0">
      <w:pPr>
        <w:spacing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7859E3">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海南省</w:t>
      </w:r>
      <w:r>
        <w:rPr>
          <w:rFonts w:ascii="仿宋_GB2312" w:eastAsia="仿宋_GB2312" w:hAnsi="黑体" w:cs="仿宋_GB2312"/>
          <w:sz w:val="32"/>
          <w:szCs w:val="32"/>
        </w:rPr>
        <w:t>大数据管理局</w:t>
      </w:r>
      <w:r>
        <w:rPr>
          <w:rFonts w:ascii="仿宋_GB2312" w:eastAsia="仿宋_GB2312" w:hAnsi="黑体" w:cs="仿宋_GB2312" w:hint="eastAsia"/>
          <w:sz w:val="32"/>
          <w:szCs w:val="32"/>
        </w:rPr>
        <w:t>本级及下属各预算单位共有车辆</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1</w:t>
      </w:r>
      <w:r>
        <w:rPr>
          <w:rFonts w:ascii="仿宋_GB2312" w:eastAsia="仿宋_GB2312" w:hAnsi="黑体" w:cs="仿宋_GB2312"/>
          <w:sz w:val="32"/>
          <w:szCs w:val="32"/>
        </w:rPr>
        <w:t>5</w:t>
      </w:r>
      <w:r>
        <w:rPr>
          <w:rFonts w:ascii="仿宋_GB2312" w:eastAsia="仿宋_GB2312" w:hAnsi="黑体" w:cs="仿宋_GB2312" w:hint="eastAsia"/>
          <w:sz w:val="32"/>
          <w:szCs w:val="32"/>
        </w:rPr>
        <w:t>台（套）。</w:t>
      </w:r>
    </w:p>
    <w:p w:rsidR="0096297C" w:rsidRDefault="00031EB0">
      <w:pPr>
        <w:spacing w:line="576" w:lineRule="exact"/>
        <w:ind w:firstLineChars="200" w:firstLine="640"/>
        <w:rPr>
          <w:rFonts w:ascii="楷体_GB2312" w:eastAsia="楷体_GB2312" w:hAnsi="楷体"/>
          <w:sz w:val="32"/>
          <w:szCs w:val="32"/>
        </w:rPr>
      </w:pPr>
      <w:r>
        <w:rPr>
          <w:rFonts w:ascii="楷体_GB2312" w:eastAsia="楷体_GB2312" w:hAnsi="楷体" w:hint="eastAsia"/>
          <w:sz w:val="32"/>
          <w:szCs w:val="32"/>
        </w:rPr>
        <w:t>（四）绩效目标设置及重点项目绩效目标说明</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2</w:t>
      </w:r>
      <w:r>
        <w:rPr>
          <w:rFonts w:ascii="仿宋_GB2312" w:eastAsia="仿宋_GB2312" w:hAnsi="黑体" w:cs="仿宋_GB2312"/>
          <w:sz w:val="32"/>
          <w:szCs w:val="32"/>
        </w:rPr>
        <w:t>024</w:t>
      </w:r>
      <w:r>
        <w:rPr>
          <w:rFonts w:ascii="仿宋_GB2312" w:eastAsia="仿宋_GB2312" w:hAnsi="黑体" w:hint="eastAsia"/>
          <w:sz w:val="32"/>
          <w:szCs w:val="32"/>
        </w:rPr>
        <w:t>年</w:t>
      </w:r>
      <w:r>
        <w:rPr>
          <w:rFonts w:ascii="仿宋_GB2312" w:eastAsia="仿宋_GB2312" w:hAnsi="黑体" w:cs="仿宋_GB2312"/>
          <w:sz w:val="32"/>
          <w:szCs w:val="32"/>
        </w:rPr>
        <w:t>海南省大数据管理局</w:t>
      </w:r>
      <w:r>
        <w:rPr>
          <w:rFonts w:ascii="仿宋_GB2312" w:eastAsia="仿宋_GB2312" w:hAnsi="黑体" w:cs="仿宋_GB2312"/>
          <w:sz w:val="32"/>
          <w:szCs w:val="32"/>
        </w:rPr>
        <w:t>19</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40,281.08</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6297C" w:rsidRDefault="00031EB0">
      <w:pPr>
        <w:spacing w:line="576" w:lineRule="exact"/>
        <w:ind w:firstLine="200"/>
        <w:rPr>
          <w:rFonts w:ascii="仿宋_GB2312" w:eastAsia="仿宋_GB2312" w:hAnsi="黑体"/>
          <w:sz w:val="32"/>
          <w:szCs w:val="32"/>
        </w:rPr>
      </w:pPr>
      <w:r>
        <w:rPr>
          <w:rFonts w:ascii="仿宋_GB2312" w:eastAsia="仿宋_GB2312" w:hAnsi="黑体" w:hint="eastAsia"/>
          <w:sz w:val="32"/>
          <w:szCs w:val="32"/>
        </w:rPr>
        <w:t>其中，预算金额为</w:t>
      </w:r>
      <w:r>
        <w:rPr>
          <w:rFonts w:ascii="仿宋_GB2312" w:eastAsia="仿宋_GB2312" w:hAnsi="黑体" w:hint="eastAsia"/>
          <w:sz w:val="32"/>
          <w:szCs w:val="32"/>
        </w:rPr>
        <w:t>1000</w:t>
      </w:r>
      <w:r>
        <w:rPr>
          <w:rFonts w:ascii="仿宋_GB2312" w:eastAsia="仿宋_GB2312" w:hAnsi="黑体" w:hint="eastAsia"/>
          <w:sz w:val="32"/>
          <w:szCs w:val="32"/>
        </w:rPr>
        <w:t>万及</w:t>
      </w:r>
      <w:r>
        <w:rPr>
          <w:rFonts w:ascii="仿宋_GB2312" w:eastAsia="仿宋_GB2312" w:hAnsi="黑体"/>
          <w:sz w:val="32"/>
          <w:szCs w:val="32"/>
        </w:rPr>
        <w:t>以上的</w:t>
      </w:r>
      <w:r>
        <w:rPr>
          <w:rFonts w:ascii="仿宋_GB2312" w:eastAsia="仿宋_GB2312" w:hAnsi="黑体" w:hint="eastAsia"/>
          <w:sz w:val="32"/>
          <w:szCs w:val="32"/>
        </w:rPr>
        <w:t>重点信息化项目预算绩效情况：</w:t>
      </w:r>
    </w:p>
    <w:p w:rsidR="0096297C" w:rsidRDefault="00031EB0">
      <w:pPr>
        <w:spacing w:line="576" w:lineRule="exact"/>
        <w:ind w:firstLineChars="250" w:firstLine="80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海南省电子政务视频会议系统信息化服务项目，预算安排</w:t>
      </w:r>
      <w:r>
        <w:rPr>
          <w:rFonts w:ascii="仿宋_GB2312" w:eastAsia="仿宋_GB2312" w:hAnsi="黑体" w:cs="仿宋_GB2312"/>
          <w:sz w:val="32"/>
          <w:szCs w:val="32"/>
        </w:rPr>
        <w:t>1</w:t>
      </w:r>
      <w:r>
        <w:rPr>
          <w:rFonts w:ascii="仿宋_GB2312" w:eastAsia="仿宋_GB2312" w:hAnsi="黑体" w:cs="仿宋_GB2312" w:hint="eastAsia"/>
          <w:sz w:val="32"/>
          <w:szCs w:val="32"/>
        </w:rPr>
        <w:t>,</w:t>
      </w:r>
      <w:r>
        <w:rPr>
          <w:rFonts w:ascii="仿宋_GB2312" w:eastAsia="仿宋_GB2312" w:hAnsi="黑体" w:cs="仿宋_GB2312"/>
          <w:sz w:val="32"/>
          <w:szCs w:val="32"/>
        </w:rPr>
        <w:t>000.00</w:t>
      </w:r>
      <w:r>
        <w:rPr>
          <w:rFonts w:ascii="仿宋_GB2312" w:eastAsia="仿宋_GB2312" w:hAnsi="黑体" w:cs="仿宋_GB2312" w:hint="eastAsia"/>
          <w:sz w:val="32"/>
          <w:szCs w:val="32"/>
        </w:rPr>
        <w:t>万元，主要用于建设省、市县、乡镇、行政村四级且具有电子政务网络链路备份的全省统一的电子政务视频会议系统。绩效目标：一是系统故障平均修复处理时间不超过</w:t>
      </w:r>
      <w:r>
        <w:rPr>
          <w:rFonts w:ascii="仿宋_GB2312" w:eastAsia="仿宋_GB2312" w:hAnsi="黑体" w:cs="仿宋_GB2312" w:hint="eastAsia"/>
          <w:sz w:val="32"/>
          <w:szCs w:val="32"/>
        </w:rPr>
        <w:t>4</w:t>
      </w:r>
      <w:r>
        <w:rPr>
          <w:rFonts w:ascii="仿宋_GB2312" w:eastAsia="仿宋_GB2312" w:hAnsi="黑体" w:cs="仿宋_GB2312" w:hint="eastAsia"/>
          <w:sz w:val="32"/>
          <w:szCs w:val="32"/>
        </w:rPr>
        <w:t>小时</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二是系统运行维护响应时间不超过</w:t>
      </w:r>
      <w:r>
        <w:rPr>
          <w:rFonts w:ascii="仿宋_GB2312" w:eastAsia="仿宋_GB2312" w:hAnsi="黑体" w:cs="仿宋_GB2312" w:hint="eastAsia"/>
          <w:sz w:val="32"/>
          <w:szCs w:val="32"/>
        </w:rPr>
        <w:t>15</w:t>
      </w:r>
      <w:r>
        <w:rPr>
          <w:rFonts w:ascii="仿宋_GB2312" w:eastAsia="仿宋_GB2312" w:hAnsi="黑体" w:cs="仿宋_GB2312" w:hint="eastAsia"/>
          <w:sz w:val="32"/>
          <w:szCs w:val="32"/>
        </w:rPr>
        <w:t>分钟</w:t>
      </w:r>
      <w:r>
        <w:rPr>
          <w:rFonts w:ascii="仿宋_GB2312" w:eastAsia="仿宋_GB2312" w:hAnsi="黑体" w:cs="仿宋_GB2312"/>
          <w:sz w:val="32"/>
          <w:szCs w:val="32"/>
        </w:rPr>
        <w:t>；</w:t>
      </w:r>
      <w:r>
        <w:rPr>
          <w:rFonts w:ascii="仿宋_GB2312" w:eastAsia="仿宋_GB2312" w:hAnsi="黑体" w:cs="仿宋_GB2312" w:hint="eastAsia"/>
          <w:sz w:val="32"/>
          <w:szCs w:val="32"/>
        </w:rPr>
        <w:t>三</w:t>
      </w:r>
      <w:r>
        <w:rPr>
          <w:rFonts w:ascii="仿宋_GB2312" w:eastAsia="仿宋_GB2312" w:hAnsi="黑体" w:cs="仿宋_GB2312"/>
          <w:sz w:val="32"/>
          <w:szCs w:val="32"/>
        </w:rPr>
        <w:t>是</w:t>
      </w:r>
      <w:r>
        <w:rPr>
          <w:rFonts w:ascii="仿宋_GB2312" w:eastAsia="仿宋_GB2312" w:hAnsi="黑体" w:cs="仿宋_GB2312" w:hint="eastAsia"/>
          <w:sz w:val="32"/>
          <w:szCs w:val="32"/>
        </w:rPr>
        <w:t>电视电话会议系统的省、市县、乡镇垂直终端覆盖率达到</w:t>
      </w:r>
      <w:r>
        <w:rPr>
          <w:rFonts w:ascii="仿宋_GB2312" w:eastAsia="仿宋_GB2312" w:hAnsi="黑体" w:cs="仿宋_GB2312" w:hint="eastAsia"/>
          <w:sz w:val="32"/>
          <w:szCs w:val="32"/>
        </w:rPr>
        <w:t>9</w:t>
      </w:r>
      <w:r>
        <w:rPr>
          <w:rFonts w:ascii="仿宋_GB2312" w:eastAsia="仿宋_GB2312" w:hAnsi="黑体" w:cs="仿宋_GB2312"/>
          <w:sz w:val="32"/>
          <w:szCs w:val="32"/>
        </w:rPr>
        <w:t>5</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以上</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四</w:t>
      </w:r>
      <w:r>
        <w:rPr>
          <w:rFonts w:ascii="仿宋_GB2312" w:eastAsia="仿宋_GB2312" w:hAnsi="黑体" w:cs="仿宋_GB2312"/>
          <w:sz w:val="32"/>
          <w:szCs w:val="32"/>
        </w:rPr>
        <w:t>是</w:t>
      </w:r>
      <w:r>
        <w:rPr>
          <w:rFonts w:ascii="仿宋_GB2312" w:eastAsia="仿宋_GB2312" w:hAnsi="黑体" w:cs="仿宋_GB2312" w:hint="eastAsia"/>
          <w:sz w:val="32"/>
          <w:szCs w:val="32"/>
        </w:rPr>
        <w:t>系统正常运转率达到</w:t>
      </w:r>
      <w:r>
        <w:rPr>
          <w:rFonts w:ascii="仿宋_GB2312" w:eastAsia="仿宋_GB2312" w:hAnsi="黑体" w:cs="仿宋_GB2312" w:hint="eastAsia"/>
          <w:sz w:val="32"/>
          <w:szCs w:val="32"/>
        </w:rPr>
        <w:t>95</w:t>
      </w:r>
      <w:r>
        <w:rPr>
          <w:rFonts w:ascii="仿宋_GB2312" w:eastAsia="仿宋_GB2312" w:hAnsi="黑体" w:cs="仿宋_GB2312"/>
          <w:sz w:val="32"/>
          <w:szCs w:val="32"/>
        </w:rPr>
        <w:t>%</w:t>
      </w:r>
      <w:r>
        <w:rPr>
          <w:rFonts w:ascii="仿宋_GB2312" w:eastAsia="仿宋_GB2312" w:hAnsi="黑体" w:cs="仿宋_GB2312"/>
          <w:sz w:val="32"/>
          <w:szCs w:val="32"/>
        </w:rPr>
        <w:t>以上</w:t>
      </w:r>
      <w:r>
        <w:rPr>
          <w:rFonts w:ascii="仿宋_GB2312" w:eastAsia="仿宋_GB2312" w:hAnsi="黑体" w:cs="仿宋_GB2312" w:hint="eastAsia"/>
          <w:sz w:val="32"/>
          <w:szCs w:val="32"/>
        </w:rPr>
        <w:t>。</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海南省智慧海南综合运营管理中心信息化基础设施建设（一期）项目，预算安排</w:t>
      </w:r>
      <w:r>
        <w:rPr>
          <w:rFonts w:ascii="仿宋_GB2312" w:eastAsia="仿宋_GB2312" w:hAnsi="黑体" w:cs="仿宋_GB2312"/>
          <w:sz w:val="32"/>
          <w:szCs w:val="32"/>
        </w:rPr>
        <w:t>1,339.08</w:t>
      </w:r>
      <w:r>
        <w:rPr>
          <w:rFonts w:ascii="仿宋_GB2312" w:eastAsia="仿宋_GB2312" w:hAnsi="黑体" w:cs="仿宋_GB2312" w:hint="eastAsia"/>
          <w:sz w:val="32"/>
          <w:szCs w:val="32"/>
        </w:rPr>
        <w:t>万元，主要在省政务中心二期项目中新增建设配套的信息支撑和资源中心，包括数据中心机房、新数据大厅等基础设施建设。绩效目标：</w:t>
      </w:r>
      <w:r>
        <w:rPr>
          <w:rFonts w:ascii="仿宋_GB2312" w:eastAsia="仿宋_GB2312" w:hAnsi="黑体" w:cs="仿宋_GB2312"/>
          <w:sz w:val="32"/>
          <w:szCs w:val="32"/>
        </w:rPr>
        <w:t xml:space="preserve"> </w:t>
      </w:r>
    </w:p>
    <w:p w:rsidR="0096297C" w:rsidRDefault="00031EB0">
      <w:pPr>
        <w:spacing w:line="576" w:lineRule="exact"/>
        <w:ind w:firstLine="200"/>
        <w:rPr>
          <w:rFonts w:ascii="仿宋_GB2312" w:eastAsia="仿宋_GB2312" w:hAnsi="黑体" w:cs="仿宋_GB2312"/>
          <w:sz w:val="32"/>
          <w:szCs w:val="32"/>
        </w:rPr>
      </w:pPr>
      <w:r>
        <w:rPr>
          <w:rFonts w:ascii="仿宋_GB2312" w:eastAsia="仿宋_GB2312" w:hAnsi="黑体" w:cs="仿宋_GB2312" w:hint="eastAsia"/>
          <w:sz w:val="32"/>
          <w:szCs w:val="32"/>
        </w:rPr>
        <w:t>一</w:t>
      </w:r>
      <w:r>
        <w:rPr>
          <w:rFonts w:ascii="仿宋_GB2312" w:eastAsia="仿宋_GB2312" w:hAnsi="黑体" w:cs="仿宋_GB2312"/>
          <w:sz w:val="32"/>
          <w:szCs w:val="32"/>
        </w:rPr>
        <w:t>是</w:t>
      </w:r>
      <w:r>
        <w:rPr>
          <w:rFonts w:ascii="仿宋_GB2312" w:eastAsia="仿宋_GB2312" w:hAnsi="黑体" w:cs="仿宋_GB2312" w:hint="eastAsia"/>
          <w:sz w:val="32"/>
          <w:szCs w:val="32"/>
        </w:rPr>
        <w:t>完成硬件设备采购及</w:t>
      </w:r>
      <w:r>
        <w:rPr>
          <w:rFonts w:ascii="仿宋_GB2312" w:eastAsia="仿宋_GB2312" w:hAnsi="黑体" w:cs="仿宋_GB2312"/>
          <w:sz w:val="32"/>
          <w:szCs w:val="32"/>
        </w:rPr>
        <w:t>验收；二是</w:t>
      </w:r>
      <w:r>
        <w:rPr>
          <w:rFonts w:ascii="仿宋_GB2312" w:eastAsia="仿宋_GB2312" w:hAnsi="黑体" w:cs="仿宋_GB2312" w:hint="eastAsia"/>
          <w:sz w:val="32"/>
          <w:szCs w:val="32"/>
        </w:rPr>
        <w:t>完成数据中心机房（二期）的设备安装部署；三</w:t>
      </w:r>
      <w:r>
        <w:rPr>
          <w:rFonts w:ascii="仿宋_GB2312" w:eastAsia="仿宋_GB2312" w:hAnsi="黑体" w:cs="仿宋_GB2312"/>
          <w:sz w:val="32"/>
          <w:szCs w:val="32"/>
        </w:rPr>
        <w:t>是</w:t>
      </w:r>
      <w:r>
        <w:rPr>
          <w:rFonts w:ascii="仿宋_GB2312" w:eastAsia="仿宋_GB2312" w:hAnsi="黑体" w:cs="仿宋_GB2312" w:hint="eastAsia"/>
          <w:sz w:val="32"/>
          <w:szCs w:val="32"/>
        </w:rPr>
        <w:t>完成新数据大厅的设备安装部署；</w:t>
      </w:r>
      <w:r>
        <w:rPr>
          <w:rFonts w:ascii="仿宋_GB2312" w:eastAsia="仿宋_GB2312" w:hAnsi="黑体" w:cs="仿宋_GB2312"/>
          <w:sz w:val="32"/>
          <w:szCs w:val="32"/>
        </w:rPr>
        <w:t>四是</w:t>
      </w:r>
      <w:r>
        <w:rPr>
          <w:rFonts w:ascii="仿宋_GB2312" w:eastAsia="仿宋_GB2312" w:hAnsi="黑体" w:cs="仿宋_GB2312" w:hint="eastAsia"/>
          <w:sz w:val="32"/>
          <w:szCs w:val="32"/>
        </w:rPr>
        <w:t>完成项目初步验收。</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信息系统运行维护项目，预算安排</w:t>
      </w:r>
      <w:r>
        <w:rPr>
          <w:rFonts w:ascii="仿宋_GB2312" w:eastAsia="仿宋_GB2312" w:hAnsi="黑体" w:cs="仿宋_GB2312"/>
          <w:sz w:val="32"/>
          <w:szCs w:val="32"/>
        </w:rPr>
        <w:t>3,573.18</w:t>
      </w:r>
      <w:r>
        <w:rPr>
          <w:rFonts w:ascii="仿宋_GB2312" w:eastAsia="仿宋_GB2312" w:hAnsi="黑体" w:cs="仿宋_GB2312" w:hint="eastAsia"/>
          <w:sz w:val="32"/>
          <w:szCs w:val="32"/>
        </w:rPr>
        <w:t>万元</w:t>
      </w:r>
      <w:r>
        <w:rPr>
          <w:rFonts w:ascii="仿宋_GB2312" w:eastAsia="仿宋_GB2312" w:hAnsi="黑体" w:cs="仿宋_GB2312"/>
          <w:sz w:val="32"/>
          <w:szCs w:val="32"/>
        </w:rPr>
        <w:t>，</w:t>
      </w:r>
      <w:r>
        <w:rPr>
          <w:rFonts w:ascii="仿宋_GB2312" w:eastAsia="仿宋_GB2312" w:hAnsi="仿宋_GB2312" w:cs="Times New Roman" w:hint="eastAsia"/>
          <w:sz w:val="32"/>
          <w:szCs w:val="32"/>
        </w:rPr>
        <w:t>该项目主要用于省数据中心机房运维、省政务外网、党政网、省政务云平台运维等运维保障。</w:t>
      </w:r>
      <w:r>
        <w:rPr>
          <w:rFonts w:ascii="仿宋_GB2312" w:eastAsia="仿宋_GB2312" w:hAnsi="黑体" w:cs="仿宋_GB2312" w:hint="eastAsia"/>
          <w:sz w:val="32"/>
          <w:szCs w:val="32"/>
        </w:rPr>
        <w:t>绩效目标：一</w:t>
      </w:r>
      <w:r>
        <w:rPr>
          <w:rFonts w:ascii="仿宋_GB2312" w:eastAsia="仿宋_GB2312" w:hAnsi="黑体" w:cs="仿宋_GB2312"/>
          <w:sz w:val="32"/>
          <w:szCs w:val="32"/>
        </w:rPr>
        <w:t>是</w:t>
      </w:r>
      <w:r>
        <w:rPr>
          <w:rFonts w:ascii="仿宋_GB2312" w:eastAsia="仿宋_GB2312" w:hAnsi="黑体" w:cs="仿宋_GB2312" w:hint="eastAsia"/>
          <w:sz w:val="32"/>
          <w:szCs w:val="32"/>
        </w:rPr>
        <w:t>保障政务外网无故障率达到</w:t>
      </w:r>
      <w:r>
        <w:rPr>
          <w:rFonts w:ascii="仿宋_GB2312" w:eastAsia="仿宋_GB2312" w:hAnsi="黑体" w:cs="仿宋_GB2312" w:hint="eastAsia"/>
          <w:sz w:val="32"/>
          <w:szCs w:val="32"/>
        </w:rPr>
        <w:t>99.9</w:t>
      </w:r>
      <w:r>
        <w:rPr>
          <w:rFonts w:ascii="仿宋_GB2312" w:eastAsia="仿宋_GB2312" w:hAnsi="黑体" w:cs="仿宋_GB2312"/>
          <w:sz w:val="32"/>
          <w:szCs w:val="32"/>
        </w:rPr>
        <w:t>%</w:t>
      </w:r>
      <w:r>
        <w:rPr>
          <w:rFonts w:ascii="仿宋_GB2312" w:eastAsia="仿宋_GB2312" w:hAnsi="黑体" w:cs="仿宋_GB2312"/>
          <w:sz w:val="32"/>
          <w:szCs w:val="32"/>
        </w:rPr>
        <w:t>以上；</w:t>
      </w:r>
      <w:r>
        <w:rPr>
          <w:rFonts w:ascii="仿宋_GB2312" w:eastAsia="仿宋_GB2312" w:hAnsi="黑体" w:cs="仿宋_GB2312" w:hint="eastAsia"/>
          <w:sz w:val="32"/>
          <w:szCs w:val="32"/>
        </w:rPr>
        <w:t>二</w:t>
      </w:r>
      <w:r>
        <w:rPr>
          <w:rFonts w:ascii="仿宋_GB2312" w:eastAsia="仿宋_GB2312" w:hAnsi="黑体" w:cs="仿宋_GB2312"/>
          <w:sz w:val="32"/>
          <w:szCs w:val="32"/>
        </w:rPr>
        <w:t>是</w:t>
      </w:r>
      <w:r>
        <w:rPr>
          <w:rFonts w:ascii="仿宋_GB2312" w:eastAsia="仿宋_GB2312" w:hAnsi="黑体" w:cs="仿宋_GB2312" w:hint="eastAsia"/>
          <w:sz w:val="32"/>
          <w:szCs w:val="32"/>
        </w:rPr>
        <w:t>保证机房环境无故障率达到</w:t>
      </w:r>
      <w:r>
        <w:rPr>
          <w:rFonts w:ascii="仿宋_GB2312" w:eastAsia="仿宋_GB2312" w:hAnsi="黑体" w:cs="仿宋_GB2312" w:hint="eastAsia"/>
          <w:sz w:val="32"/>
          <w:szCs w:val="32"/>
        </w:rPr>
        <w:t>99.9</w:t>
      </w:r>
      <w:r>
        <w:rPr>
          <w:rFonts w:ascii="仿宋_GB2312" w:eastAsia="仿宋_GB2312" w:hAnsi="黑体" w:cs="仿宋_GB2312"/>
          <w:sz w:val="32"/>
          <w:szCs w:val="32"/>
        </w:rPr>
        <w:t>%</w:t>
      </w:r>
      <w:r>
        <w:rPr>
          <w:rFonts w:ascii="仿宋_GB2312" w:eastAsia="仿宋_GB2312" w:hAnsi="黑体" w:cs="仿宋_GB2312"/>
          <w:sz w:val="32"/>
          <w:szCs w:val="32"/>
        </w:rPr>
        <w:t>以上</w:t>
      </w:r>
      <w:r>
        <w:rPr>
          <w:rFonts w:ascii="仿宋_GB2312" w:eastAsia="仿宋_GB2312" w:hAnsi="黑体" w:cs="仿宋_GB2312" w:hint="eastAsia"/>
          <w:sz w:val="32"/>
          <w:szCs w:val="32"/>
        </w:rPr>
        <w:t>；三是网络安全重大事故不</w:t>
      </w:r>
      <w:r>
        <w:rPr>
          <w:rFonts w:ascii="仿宋_GB2312" w:eastAsia="仿宋_GB2312" w:hAnsi="黑体" w:cs="仿宋_GB2312" w:hint="eastAsia"/>
          <w:sz w:val="32"/>
          <w:szCs w:val="32"/>
        </w:rPr>
        <w:t>超过</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次；四</w:t>
      </w:r>
      <w:r>
        <w:rPr>
          <w:rFonts w:ascii="仿宋_GB2312" w:eastAsia="仿宋_GB2312" w:hAnsi="黑体" w:cs="仿宋_GB2312"/>
          <w:sz w:val="32"/>
          <w:szCs w:val="32"/>
        </w:rPr>
        <w:t>是</w:t>
      </w:r>
      <w:r>
        <w:rPr>
          <w:rFonts w:ascii="仿宋_GB2312" w:eastAsia="仿宋_GB2312" w:hAnsi="黑体" w:cs="仿宋_GB2312" w:hint="eastAsia"/>
          <w:sz w:val="32"/>
          <w:szCs w:val="32"/>
        </w:rPr>
        <w:t>系统稳定运行，系统出现重大故障次数不超过</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次；五</w:t>
      </w:r>
      <w:r>
        <w:rPr>
          <w:rFonts w:ascii="仿宋_GB2312" w:eastAsia="仿宋_GB2312" w:hAnsi="黑体" w:cs="仿宋_GB2312"/>
          <w:sz w:val="32"/>
          <w:szCs w:val="32"/>
        </w:rPr>
        <w:t>是</w:t>
      </w:r>
      <w:r>
        <w:rPr>
          <w:rFonts w:ascii="仿宋_GB2312" w:eastAsia="仿宋_GB2312" w:hAnsi="黑体" w:cs="仿宋_GB2312" w:hint="eastAsia"/>
          <w:sz w:val="32"/>
          <w:szCs w:val="32"/>
        </w:rPr>
        <w:t>为超</w:t>
      </w:r>
      <w:r>
        <w:rPr>
          <w:rFonts w:ascii="仿宋_GB2312" w:eastAsia="仿宋_GB2312" w:hAnsi="黑体" w:cs="仿宋_GB2312" w:hint="eastAsia"/>
          <w:sz w:val="32"/>
          <w:szCs w:val="32"/>
        </w:rPr>
        <w:lastRenderedPageBreak/>
        <w:t>过</w:t>
      </w:r>
      <w:r>
        <w:rPr>
          <w:rFonts w:ascii="仿宋_GB2312" w:eastAsia="仿宋_GB2312" w:hAnsi="黑体" w:cs="仿宋_GB2312" w:hint="eastAsia"/>
          <w:sz w:val="32"/>
          <w:szCs w:val="32"/>
        </w:rPr>
        <w:t>120</w:t>
      </w:r>
      <w:r>
        <w:rPr>
          <w:rFonts w:ascii="仿宋_GB2312" w:eastAsia="仿宋_GB2312" w:hAnsi="黑体" w:cs="仿宋_GB2312" w:hint="eastAsia"/>
          <w:sz w:val="32"/>
          <w:szCs w:val="32"/>
        </w:rPr>
        <w:t>家单位提供基础设施服务。</w:t>
      </w:r>
      <w:r>
        <w:rPr>
          <w:rFonts w:ascii="仿宋_GB2312" w:eastAsia="仿宋_GB2312" w:hAnsi="黑体" w:cs="仿宋_GB2312" w:hint="eastAsia"/>
          <w:sz w:val="32"/>
          <w:szCs w:val="32"/>
        </w:rPr>
        <w:t xml:space="preserve"> </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4</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海政通（一期）项目，预算安排</w:t>
      </w:r>
      <w:r>
        <w:rPr>
          <w:rFonts w:ascii="仿宋_GB2312" w:eastAsia="仿宋_GB2312" w:hAnsi="黑体" w:cs="仿宋_GB2312"/>
          <w:sz w:val="32"/>
          <w:szCs w:val="32"/>
        </w:rPr>
        <w:t>3,500.00</w:t>
      </w:r>
      <w:r>
        <w:rPr>
          <w:rFonts w:ascii="仿宋_GB2312" w:eastAsia="仿宋_GB2312" w:hAnsi="黑体" w:cs="仿宋_GB2312" w:hint="eastAsia"/>
          <w:sz w:val="32"/>
          <w:szCs w:val="32"/>
        </w:rPr>
        <w:t>万元，主要用于建设海政通</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协同办公平台、营商环境数字化监测系统等。绩效目标：一是海南省监管事项标准化占比达到</w:t>
      </w:r>
      <w:r>
        <w:rPr>
          <w:rFonts w:ascii="仿宋_GB2312" w:eastAsia="仿宋_GB2312" w:hAnsi="黑体" w:cs="仿宋_GB2312" w:hint="eastAsia"/>
          <w:sz w:val="32"/>
          <w:szCs w:val="32"/>
        </w:rPr>
        <w:t>90%</w:t>
      </w:r>
      <w:r>
        <w:rPr>
          <w:rFonts w:ascii="仿宋_GB2312" w:eastAsia="仿宋_GB2312" w:hAnsi="黑体" w:cs="仿宋_GB2312" w:hint="eastAsia"/>
          <w:sz w:val="32"/>
          <w:szCs w:val="32"/>
        </w:rPr>
        <w:t>以上；二</w:t>
      </w:r>
      <w:r>
        <w:rPr>
          <w:rFonts w:ascii="仿宋_GB2312" w:eastAsia="仿宋_GB2312" w:hAnsi="黑体" w:cs="仿宋_GB2312"/>
          <w:sz w:val="32"/>
          <w:szCs w:val="32"/>
        </w:rPr>
        <w:t>是</w:t>
      </w:r>
      <w:r>
        <w:rPr>
          <w:rFonts w:ascii="仿宋_GB2312" w:eastAsia="仿宋_GB2312" w:hAnsi="黑体" w:cs="仿宋_GB2312" w:hint="eastAsia"/>
          <w:sz w:val="32"/>
          <w:szCs w:val="32"/>
        </w:rPr>
        <w:t>系统注册执法人员数量达到</w:t>
      </w:r>
      <w:r>
        <w:rPr>
          <w:rFonts w:ascii="仿宋_GB2312" w:eastAsia="仿宋_GB2312" w:hAnsi="黑体" w:cs="仿宋_GB2312" w:hint="eastAsia"/>
          <w:sz w:val="32"/>
          <w:szCs w:val="32"/>
        </w:rPr>
        <w:t>1.7</w:t>
      </w:r>
      <w:r>
        <w:rPr>
          <w:rFonts w:ascii="仿宋_GB2312" w:eastAsia="仿宋_GB2312" w:hAnsi="黑体" w:cs="仿宋_GB2312" w:hint="eastAsia"/>
          <w:sz w:val="32"/>
          <w:szCs w:val="32"/>
        </w:rPr>
        <w:t>万人以上；三是政务协同办公平台累计集成系统数量达到</w:t>
      </w:r>
      <w:r>
        <w:rPr>
          <w:rFonts w:ascii="仿宋_GB2312" w:eastAsia="仿宋_GB2312" w:hAnsi="黑体" w:cs="仿宋_GB2312" w:hint="eastAsia"/>
          <w:sz w:val="32"/>
          <w:szCs w:val="32"/>
        </w:rPr>
        <w:t>50</w:t>
      </w:r>
      <w:r>
        <w:rPr>
          <w:rFonts w:ascii="仿宋_GB2312" w:eastAsia="仿宋_GB2312" w:hAnsi="黑体" w:cs="仿宋_GB2312" w:hint="eastAsia"/>
          <w:sz w:val="32"/>
          <w:szCs w:val="32"/>
        </w:rPr>
        <w:t>个；四</w:t>
      </w:r>
      <w:r>
        <w:rPr>
          <w:rFonts w:ascii="仿宋_GB2312" w:eastAsia="仿宋_GB2312" w:hAnsi="黑体" w:cs="仿宋_GB2312"/>
          <w:sz w:val="32"/>
          <w:szCs w:val="32"/>
        </w:rPr>
        <w:t>是</w:t>
      </w:r>
      <w:r>
        <w:rPr>
          <w:rFonts w:ascii="仿宋_GB2312" w:eastAsia="仿宋_GB2312" w:hAnsi="黑体" w:cs="仿宋_GB2312" w:hint="eastAsia"/>
          <w:sz w:val="32"/>
          <w:szCs w:val="32"/>
        </w:rPr>
        <w:t>政务协同办公平台累计激活用户数量达到</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万人以上；五</w:t>
      </w:r>
      <w:r>
        <w:rPr>
          <w:rFonts w:ascii="仿宋_GB2312" w:eastAsia="仿宋_GB2312" w:hAnsi="黑体" w:cs="仿宋_GB2312"/>
          <w:sz w:val="32"/>
          <w:szCs w:val="32"/>
        </w:rPr>
        <w:t>是</w:t>
      </w:r>
      <w:r>
        <w:rPr>
          <w:rFonts w:ascii="仿宋_GB2312" w:eastAsia="仿宋_GB2312" w:hAnsi="黑体" w:cs="仿宋_GB2312" w:hint="eastAsia"/>
          <w:sz w:val="32"/>
          <w:szCs w:val="32"/>
        </w:rPr>
        <w:t>监管行为覆盖率达到</w:t>
      </w:r>
      <w:r>
        <w:rPr>
          <w:rFonts w:ascii="仿宋_GB2312" w:eastAsia="仿宋_GB2312" w:hAnsi="黑体" w:cs="仿宋_GB2312" w:hint="eastAsia"/>
          <w:sz w:val="32"/>
          <w:szCs w:val="32"/>
        </w:rPr>
        <w:t>70%</w:t>
      </w:r>
      <w:r>
        <w:rPr>
          <w:rFonts w:ascii="仿宋_GB2312" w:eastAsia="仿宋_GB2312" w:hAnsi="黑体" w:cs="仿宋_GB2312" w:hint="eastAsia"/>
          <w:sz w:val="32"/>
          <w:szCs w:val="32"/>
        </w:rPr>
        <w:t>。</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海易办（一期）项目，预算安排</w:t>
      </w:r>
      <w:r>
        <w:rPr>
          <w:rFonts w:ascii="仿宋_GB2312" w:eastAsia="仿宋_GB2312" w:hAnsi="黑体" w:cs="仿宋_GB2312"/>
          <w:sz w:val="32"/>
          <w:szCs w:val="32"/>
        </w:rPr>
        <w:t>3</w:t>
      </w:r>
      <w:r>
        <w:rPr>
          <w:rFonts w:ascii="仿宋_GB2312" w:eastAsia="仿宋_GB2312" w:hAnsi="黑体" w:cs="仿宋_GB2312" w:hint="eastAsia"/>
          <w:sz w:val="32"/>
          <w:szCs w:val="32"/>
        </w:rPr>
        <w:t>,</w:t>
      </w:r>
      <w:r>
        <w:rPr>
          <w:rFonts w:ascii="仿宋_GB2312" w:eastAsia="仿宋_GB2312" w:hAnsi="黑体" w:cs="仿宋_GB2312"/>
          <w:sz w:val="32"/>
          <w:szCs w:val="32"/>
        </w:rPr>
        <w:t>500.00</w:t>
      </w:r>
      <w:r>
        <w:rPr>
          <w:rFonts w:ascii="仿宋_GB2312" w:eastAsia="仿宋_GB2312" w:hAnsi="黑体" w:cs="仿宋_GB2312" w:hint="eastAsia"/>
          <w:sz w:val="32"/>
          <w:szCs w:val="32"/>
        </w:rPr>
        <w:t>万元，主要用于进</w:t>
      </w:r>
      <w:r>
        <w:rPr>
          <w:rFonts w:ascii="仿宋_GB2312" w:eastAsia="仿宋_GB2312" w:hAnsi="黑体" w:cs="仿宋_GB2312" w:hint="eastAsia"/>
          <w:sz w:val="32"/>
          <w:szCs w:val="32"/>
        </w:rPr>
        <w:t>一步完善一体化政务服务平台的服务能力，深入拓展海易办</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码上办事平台功能。绩效目标：一</w:t>
      </w:r>
      <w:r>
        <w:rPr>
          <w:rFonts w:ascii="仿宋_GB2312" w:eastAsia="仿宋_GB2312" w:hAnsi="黑体" w:cs="仿宋_GB2312"/>
          <w:sz w:val="32"/>
          <w:szCs w:val="32"/>
        </w:rPr>
        <w:t>是</w:t>
      </w:r>
      <w:r>
        <w:rPr>
          <w:rFonts w:ascii="仿宋_GB2312" w:eastAsia="仿宋_GB2312" w:hAnsi="黑体" w:cs="仿宋_GB2312" w:hint="eastAsia"/>
          <w:sz w:val="32"/>
          <w:szCs w:val="32"/>
        </w:rPr>
        <w:t>海易办</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码上办事平台办理类应用数量达到</w:t>
      </w:r>
      <w:r>
        <w:rPr>
          <w:rFonts w:ascii="仿宋_GB2312" w:eastAsia="仿宋_GB2312" w:hAnsi="黑体" w:cs="仿宋_GB2312"/>
          <w:sz w:val="32"/>
          <w:szCs w:val="32"/>
        </w:rPr>
        <w:t>30</w:t>
      </w:r>
      <w:r>
        <w:rPr>
          <w:rFonts w:ascii="仿宋_GB2312" w:eastAsia="仿宋_GB2312" w:hAnsi="黑体" w:cs="仿宋_GB2312" w:hint="eastAsia"/>
          <w:sz w:val="32"/>
          <w:szCs w:val="32"/>
        </w:rPr>
        <w:t>个以上</w:t>
      </w:r>
      <w:r>
        <w:rPr>
          <w:rFonts w:ascii="仿宋_GB2312" w:eastAsia="仿宋_GB2312" w:hAnsi="黑体" w:cs="仿宋_GB2312"/>
          <w:sz w:val="32"/>
          <w:szCs w:val="32"/>
        </w:rPr>
        <w:t>；二是</w:t>
      </w:r>
      <w:r>
        <w:rPr>
          <w:rFonts w:ascii="仿宋_GB2312" w:eastAsia="仿宋_GB2312" w:hAnsi="黑体" w:cs="仿宋_GB2312" w:hint="eastAsia"/>
          <w:sz w:val="32"/>
          <w:szCs w:val="32"/>
        </w:rPr>
        <w:t>省一体化在线政务服务平台新增“快办”事项数量达到</w:t>
      </w:r>
      <w:r>
        <w:rPr>
          <w:rFonts w:ascii="仿宋_GB2312" w:eastAsia="仿宋_GB2312" w:hAnsi="黑体" w:cs="仿宋_GB2312"/>
          <w:sz w:val="32"/>
          <w:szCs w:val="32"/>
        </w:rPr>
        <w:t>30</w:t>
      </w:r>
      <w:r>
        <w:rPr>
          <w:rFonts w:ascii="仿宋_GB2312" w:eastAsia="仿宋_GB2312" w:hAnsi="黑体" w:cs="仿宋_GB2312" w:hint="eastAsia"/>
          <w:sz w:val="32"/>
          <w:szCs w:val="32"/>
        </w:rPr>
        <w:t>个以上；</w:t>
      </w:r>
      <w:r>
        <w:rPr>
          <w:rFonts w:ascii="仿宋_GB2312" w:eastAsia="仿宋_GB2312" w:hAnsi="黑体" w:cs="仿宋_GB2312"/>
          <w:sz w:val="32"/>
          <w:szCs w:val="32"/>
        </w:rPr>
        <w:t>三是</w:t>
      </w:r>
      <w:r>
        <w:rPr>
          <w:rFonts w:ascii="仿宋_GB2312" w:eastAsia="仿宋_GB2312" w:hAnsi="黑体" w:cs="仿宋_GB2312" w:hint="eastAsia"/>
          <w:sz w:val="32"/>
          <w:szCs w:val="32"/>
        </w:rPr>
        <w:t>省一体化在线政务服务平台新增精益化梳理事项数量达到</w:t>
      </w:r>
      <w:r>
        <w:rPr>
          <w:rFonts w:ascii="仿宋_GB2312" w:eastAsia="仿宋_GB2312" w:hAnsi="黑体" w:cs="仿宋_GB2312"/>
          <w:sz w:val="32"/>
          <w:szCs w:val="32"/>
        </w:rPr>
        <w:t>300</w:t>
      </w:r>
      <w:r>
        <w:rPr>
          <w:rFonts w:ascii="仿宋_GB2312" w:eastAsia="仿宋_GB2312" w:hAnsi="黑体" w:cs="仿宋_GB2312" w:hint="eastAsia"/>
          <w:sz w:val="32"/>
          <w:szCs w:val="32"/>
        </w:rPr>
        <w:t>个以上；四</w:t>
      </w:r>
      <w:r>
        <w:rPr>
          <w:rFonts w:ascii="仿宋_GB2312" w:eastAsia="仿宋_GB2312" w:hAnsi="黑体" w:cs="仿宋_GB2312"/>
          <w:sz w:val="32"/>
          <w:szCs w:val="32"/>
        </w:rPr>
        <w:t>是</w:t>
      </w:r>
      <w:r>
        <w:rPr>
          <w:rFonts w:ascii="仿宋_GB2312" w:eastAsia="仿宋_GB2312" w:hAnsi="黑体" w:cs="仿宋_GB2312" w:hint="eastAsia"/>
          <w:sz w:val="32"/>
          <w:szCs w:val="32"/>
        </w:rPr>
        <w:t>省一体化在线政务服务平台新增“全省通办”事项数量达到</w:t>
      </w:r>
      <w:r>
        <w:rPr>
          <w:rFonts w:ascii="仿宋_GB2312" w:eastAsia="仿宋_GB2312" w:hAnsi="黑体" w:cs="仿宋_GB2312"/>
          <w:sz w:val="32"/>
          <w:szCs w:val="32"/>
        </w:rPr>
        <w:t>100</w:t>
      </w:r>
      <w:r>
        <w:rPr>
          <w:rFonts w:ascii="仿宋_GB2312" w:eastAsia="仿宋_GB2312" w:hAnsi="黑体" w:cs="仿宋_GB2312" w:hint="eastAsia"/>
          <w:sz w:val="32"/>
          <w:szCs w:val="32"/>
        </w:rPr>
        <w:t>个以上；</w:t>
      </w:r>
      <w:r>
        <w:rPr>
          <w:rFonts w:ascii="仿宋_GB2312" w:eastAsia="仿宋_GB2312" w:hAnsi="黑体" w:cs="仿宋_GB2312"/>
          <w:sz w:val="32"/>
          <w:szCs w:val="32"/>
        </w:rPr>
        <w:t>五是</w:t>
      </w:r>
      <w:r>
        <w:rPr>
          <w:rFonts w:ascii="仿宋_GB2312" w:eastAsia="仿宋_GB2312" w:hAnsi="黑体" w:cs="仿宋_GB2312" w:hint="eastAsia"/>
          <w:sz w:val="32"/>
          <w:szCs w:val="32"/>
        </w:rPr>
        <w:t>省一体化在线政务服务平台新增“一件事”主题数量达到</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个以上</w:t>
      </w:r>
      <w:r>
        <w:rPr>
          <w:rFonts w:ascii="仿宋_GB2312" w:eastAsia="仿宋_GB2312" w:hAnsi="黑体" w:cs="仿宋_GB2312"/>
          <w:sz w:val="32"/>
          <w:szCs w:val="32"/>
        </w:rPr>
        <w:t>。</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6</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海南省一体化大数据支撑体系（一期）项目</w:t>
      </w:r>
      <w:r>
        <w:rPr>
          <w:rFonts w:ascii="仿宋_GB2312" w:eastAsia="仿宋_GB2312" w:hAnsi="黑体" w:cs="仿宋_GB2312"/>
          <w:sz w:val="32"/>
          <w:szCs w:val="32"/>
        </w:rPr>
        <w:t>，</w:t>
      </w:r>
      <w:r>
        <w:rPr>
          <w:rFonts w:ascii="仿宋_GB2312" w:eastAsia="仿宋_GB2312" w:hAnsi="黑体" w:cs="仿宋_GB2312" w:hint="eastAsia"/>
          <w:sz w:val="32"/>
          <w:szCs w:val="32"/>
        </w:rPr>
        <w:t>预算安排</w:t>
      </w:r>
      <w:r>
        <w:rPr>
          <w:rFonts w:ascii="仿宋_GB2312" w:eastAsia="仿宋_GB2312" w:hAnsi="黑体" w:cs="仿宋_GB2312"/>
          <w:sz w:val="32"/>
          <w:szCs w:val="32"/>
        </w:rPr>
        <w:t>1,500.00</w:t>
      </w:r>
      <w:r>
        <w:rPr>
          <w:rFonts w:ascii="仿宋_GB2312" w:eastAsia="仿宋_GB2312" w:hAnsi="黑体" w:cs="仿宋_GB2312" w:hint="eastAsia"/>
          <w:sz w:val="32"/>
          <w:szCs w:val="32"/>
        </w:rPr>
        <w:t>万元，主要用于进一步完善共享交换系统功</w:t>
      </w:r>
      <w:r>
        <w:rPr>
          <w:rFonts w:ascii="仿宋_GB2312" w:eastAsia="仿宋_GB2312" w:hAnsi="黑体" w:cs="仿宋_GB2312" w:hint="eastAsia"/>
          <w:sz w:val="32"/>
          <w:szCs w:val="32"/>
        </w:rPr>
        <w:t>能、统一接入中心、拓展信息化项目管理系统功能等完善基础性公共性平台。绩效目标：一</w:t>
      </w:r>
      <w:r>
        <w:rPr>
          <w:rFonts w:ascii="仿宋_GB2312" w:eastAsia="仿宋_GB2312" w:hAnsi="黑体" w:cs="仿宋_GB2312"/>
          <w:sz w:val="32"/>
          <w:szCs w:val="32"/>
        </w:rPr>
        <w:t>是</w:t>
      </w:r>
      <w:r>
        <w:rPr>
          <w:rFonts w:ascii="仿宋_GB2312" w:eastAsia="仿宋_GB2312" w:hAnsi="黑体" w:cs="仿宋_GB2312" w:hint="eastAsia"/>
          <w:sz w:val="32"/>
          <w:szCs w:val="32"/>
        </w:rPr>
        <w:t>至少新增</w:t>
      </w:r>
      <w:r>
        <w:rPr>
          <w:rFonts w:ascii="仿宋_GB2312" w:eastAsia="仿宋_GB2312" w:hAnsi="黑体" w:cs="仿宋_GB2312" w:hint="eastAsia"/>
          <w:sz w:val="32"/>
          <w:szCs w:val="32"/>
        </w:rPr>
        <w:t>50</w:t>
      </w:r>
      <w:r>
        <w:rPr>
          <w:rFonts w:ascii="仿宋_GB2312" w:eastAsia="仿宋_GB2312" w:hAnsi="黑体" w:cs="仿宋_GB2312" w:hint="eastAsia"/>
          <w:sz w:val="32"/>
          <w:szCs w:val="32"/>
        </w:rPr>
        <w:t>家单位的职责目录、事项目录；二是至少完成与</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个系统的对接工作；三</w:t>
      </w:r>
      <w:r>
        <w:rPr>
          <w:rFonts w:ascii="仿宋_GB2312" w:eastAsia="仿宋_GB2312" w:hAnsi="黑体" w:cs="仿宋_GB2312"/>
          <w:sz w:val="32"/>
          <w:szCs w:val="32"/>
        </w:rPr>
        <w:t>是</w:t>
      </w:r>
      <w:r>
        <w:rPr>
          <w:rFonts w:ascii="仿宋_GB2312" w:eastAsia="仿宋_GB2312" w:hAnsi="黑体" w:cs="仿宋_GB2312" w:hint="eastAsia"/>
          <w:sz w:val="32"/>
          <w:szCs w:val="32"/>
        </w:rPr>
        <w:t>在全省印发至少</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类与一体化大数据支撑体系相关的规章制度；四</w:t>
      </w:r>
      <w:r>
        <w:rPr>
          <w:rFonts w:ascii="仿宋_GB2312" w:eastAsia="仿宋_GB2312" w:hAnsi="黑体" w:cs="仿宋_GB2312"/>
          <w:sz w:val="32"/>
          <w:szCs w:val="32"/>
        </w:rPr>
        <w:t>是</w:t>
      </w:r>
      <w:r>
        <w:rPr>
          <w:rFonts w:ascii="仿宋_GB2312" w:eastAsia="仿宋_GB2312" w:hAnsi="黑体" w:cs="仿宋_GB2312" w:hint="eastAsia"/>
          <w:sz w:val="32"/>
          <w:szCs w:val="32"/>
        </w:rPr>
        <w:t>至少累计支撑服务</w:t>
      </w:r>
      <w:r>
        <w:rPr>
          <w:rFonts w:ascii="仿宋_GB2312" w:eastAsia="仿宋_GB2312" w:hAnsi="黑体" w:cs="仿宋_GB2312" w:hint="eastAsia"/>
          <w:sz w:val="32"/>
          <w:szCs w:val="32"/>
        </w:rPr>
        <w:t>30</w:t>
      </w:r>
      <w:r>
        <w:rPr>
          <w:rFonts w:ascii="仿宋_GB2312" w:eastAsia="仿宋_GB2312" w:hAnsi="黑体" w:cs="仿宋_GB2312" w:hint="eastAsia"/>
          <w:sz w:val="32"/>
          <w:szCs w:val="32"/>
        </w:rPr>
        <w:t>家单位的数据交换和业</w:t>
      </w:r>
      <w:r>
        <w:rPr>
          <w:rFonts w:ascii="仿宋_GB2312" w:eastAsia="仿宋_GB2312" w:hAnsi="黑体" w:cs="仿宋_GB2312" w:hint="eastAsia"/>
          <w:sz w:val="32"/>
          <w:szCs w:val="32"/>
        </w:rPr>
        <w:lastRenderedPageBreak/>
        <w:t>务协同；五</w:t>
      </w:r>
      <w:r>
        <w:rPr>
          <w:rFonts w:ascii="仿宋_GB2312" w:eastAsia="仿宋_GB2312" w:hAnsi="黑体" w:cs="仿宋_GB2312"/>
          <w:sz w:val="32"/>
          <w:szCs w:val="32"/>
        </w:rPr>
        <w:t>是</w:t>
      </w:r>
      <w:r>
        <w:rPr>
          <w:rFonts w:ascii="仿宋_GB2312" w:eastAsia="仿宋_GB2312" w:hAnsi="黑体" w:cs="仿宋_GB2312" w:hint="eastAsia"/>
          <w:sz w:val="32"/>
          <w:szCs w:val="32"/>
        </w:rPr>
        <w:t>基础设施和公共性平台服务门户至少上线</w:t>
      </w:r>
      <w:r>
        <w:rPr>
          <w:rFonts w:ascii="仿宋_GB2312" w:eastAsia="仿宋_GB2312" w:hAnsi="黑体" w:cs="仿宋_GB2312" w:hint="eastAsia"/>
          <w:sz w:val="32"/>
          <w:szCs w:val="32"/>
        </w:rPr>
        <w:t>35</w:t>
      </w:r>
      <w:r>
        <w:rPr>
          <w:rFonts w:ascii="仿宋_GB2312" w:eastAsia="仿宋_GB2312" w:hAnsi="黑体" w:cs="仿宋_GB2312" w:hint="eastAsia"/>
          <w:sz w:val="32"/>
          <w:szCs w:val="32"/>
        </w:rPr>
        <w:t>个对外服务事项；六</w:t>
      </w:r>
      <w:r>
        <w:rPr>
          <w:rFonts w:ascii="仿宋_GB2312" w:eastAsia="仿宋_GB2312" w:hAnsi="黑体" w:cs="仿宋_GB2312"/>
          <w:sz w:val="32"/>
          <w:szCs w:val="32"/>
        </w:rPr>
        <w:t>是</w:t>
      </w:r>
      <w:r>
        <w:rPr>
          <w:rFonts w:ascii="仿宋_GB2312" w:eastAsia="仿宋_GB2312" w:hAnsi="黑体" w:cs="仿宋_GB2312" w:hint="eastAsia"/>
          <w:sz w:val="32"/>
          <w:szCs w:val="32"/>
        </w:rPr>
        <w:t>优化营商环境，提高各单位数据申请效率，数据共享率达到</w:t>
      </w:r>
      <w:r>
        <w:rPr>
          <w:rFonts w:ascii="仿宋_GB2312" w:eastAsia="仿宋_GB2312" w:hAnsi="黑体" w:cs="仿宋_GB2312" w:hint="eastAsia"/>
          <w:sz w:val="32"/>
          <w:szCs w:val="32"/>
        </w:rPr>
        <w:t>92%</w:t>
      </w:r>
      <w:r>
        <w:rPr>
          <w:rFonts w:ascii="仿宋_GB2312" w:eastAsia="仿宋_GB2312" w:hAnsi="黑体" w:cs="仿宋_GB2312" w:hint="eastAsia"/>
          <w:sz w:val="32"/>
          <w:szCs w:val="32"/>
        </w:rPr>
        <w:t>以上。</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7</w:t>
      </w:r>
      <w:r>
        <w:rPr>
          <w:rFonts w:ascii="仿宋_GB2312" w:eastAsia="仿宋_GB2312" w:hAnsi="黑体" w:cs="仿宋_GB2312" w:hint="eastAsia"/>
          <w:sz w:val="32"/>
          <w:szCs w:val="32"/>
        </w:rPr>
        <w:t>.</w:t>
      </w:r>
      <w:r>
        <w:rPr>
          <w:rFonts w:ascii="仿宋_GB2312" w:eastAsia="仿宋_GB2312" w:hAnsi="黑体" w:hint="eastAsia"/>
          <w:sz w:val="32"/>
          <w:szCs w:val="32"/>
        </w:rPr>
        <w:t>全省电子政务云服务费</w:t>
      </w:r>
      <w:r>
        <w:rPr>
          <w:rFonts w:ascii="仿宋_GB2312" w:eastAsia="仿宋_GB2312" w:hAnsi="黑体" w:cs="仿宋_GB2312" w:hint="eastAsia"/>
          <w:sz w:val="32"/>
          <w:szCs w:val="32"/>
        </w:rPr>
        <w:t>项</w:t>
      </w:r>
      <w:r>
        <w:rPr>
          <w:rFonts w:ascii="仿宋_GB2312" w:eastAsia="仿宋_GB2312" w:hAnsi="黑体" w:hint="eastAsia"/>
          <w:sz w:val="32"/>
          <w:szCs w:val="32"/>
        </w:rPr>
        <w:t>目，预算安排</w:t>
      </w:r>
      <w:r>
        <w:rPr>
          <w:rFonts w:ascii="仿宋_GB2312" w:eastAsia="仿宋_GB2312" w:hAnsi="黑体"/>
          <w:sz w:val="32"/>
          <w:szCs w:val="32"/>
        </w:rPr>
        <w:t>14,820.00</w:t>
      </w:r>
      <w:r>
        <w:rPr>
          <w:rFonts w:ascii="仿宋_GB2312" w:eastAsia="仿宋_GB2312" w:hAnsi="黑体" w:hint="eastAsia"/>
          <w:sz w:val="32"/>
          <w:szCs w:val="32"/>
        </w:rPr>
        <w:t>万</w:t>
      </w:r>
      <w:r>
        <w:rPr>
          <w:rFonts w:ascii="仿宋_GB2312" w:eastAsia="仿宋_GB2312" w:hAnsi="黑体" w:cs="仿宋_GB2312" w:hint="eastAsia"/>
          <w:sz w:val="32"/>
          <w:szCs w:val="32"/>
        </w:rPr>
        <w:t>元，主要</w:t>
      </w:r>
      <w:r>
        <w:rPr>
          <w:rFonts w:ascii="仿宋_GB2312" w:eastAsia="仿宋_GB2312" w:hAnsi="黑体" w:cs="仿宋_GB2312"/>
          <w:sz w:val="32"/>
          <w:szCs w:val="32"/>
        </w:rPr>
        <w:t>是</w:t>
      </w:r>
      <w:r>
        <w:rPr>
          <w:rFonts w:ascii="仿宋_GB2312" w:eastAsia="仿宋_GB2312" w:hAnsi="黑体" w:cs="仿宋_GB2312" w:hint="eastAsia"/>
          <w:sz w:val="32"/>
          <w:szCs w:val="32"/>
        </w:rPr>
        <w:t>为全省各有关单位提供云服务器、云存储、云备份、操作系统、中间件、数据库、以及云安全等服务。绩效目标</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一是支持的应用系统数量达到</w:t>
      </w:r>
      <w:r>
        <w:rPr>
          <w:rFonts w:ascii="仿宋_GB2312" w:eastAsia="仿宋_GB2312" w:hAnsi="黑体" w:cs="仿宋_GB2312"/>
          <w:sz w:val="32"/>
          <w:szCs w:val="32"/>
        </w:rPr>
        <w:t>1000</w:t>
      </w:r>
      <w:r>
        <w:rPr>
          <w:rFonts w:ascii="仿宋_GB2312" w:eastAsia="仿宋_GB2312" w:hAnsi="黑体" w:cs="仿宋_GB2312" w:hint="eastAsia"/>
          <w:sz w:val="32"/>
          <w:szCs w:val="32"/>
        </w:rPr>
        <w:t>个以上；二是支持的委办局数量达到</w:t>
      </w:r>
      <w:r>
        <w:rPr>
          <w:rFonts w:ascii="仿宋_GB2312" w:eastAsia="仿宋_GB2312" w:hAnsi="黑体" w:cs="仿宋_GB2312"/>
          <w:sz w:val="32"/>
          <w:szCs w:val="32"/>
        </w:rPr>
        <w:t>120</w:t>
      </w:r>
      <w:r>
        <w:rPr>
          <w:rFonts w:ascii="仿宋_GB2312" w:eastAsia="仿宋_GB2312" w:hAnsi="黑体" w:cs="仿宋_GB2312" w:hint="eastAsia"/>
          <w:sz w:val="32"/>
          <w:szCs w:val="32"/>
        </w:rPr>
        <w:t>家以上；三是支持的无故障时间达到</w:t>
      </w:r>
      <w:r>
        <w:rPr>
          <w:rFonts w:ascii="仿宋_GB2312" w:eastAsia="仿宋_GB2312" w:hAnsi="黑体" w:cs="仿宋_GB2312" w:hint="eastAsia"/>
          <w:sz w:val="32"/>
          <w:szCs w:val="32"/>
        </w:rPr>
        <w:t>99.99%</w:t>
      </w:r>
      <w:r>
        <w:rPr>
          <w:rFonts w:ascii="仿宋_GB2312" w:eastAsia="仿宋_GB2312" w:hAnsi="黑体" w:cs="仿宋_GB2312" w:hint="eastAsia"/>
          <w:sz w:val="32"/>
          <w:szCs w:val="32"/>
        </w:rPr>
        <w:t>以上。</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sz w:val="32"/>
          <w:szCs w:val="32"/>
        </w:rPr>
        <w:t>8</w:t>
      </w:r>
      <w:r>
        <w:rPr>
          <w:rFonts w:ascii="仿宋_GB2312" w:eastAsia="仿宋_GB2312" w:hAnsi="黑体" w:hint="eastAsia"/>
          <w:sz w:val="32"/>
          <w:szCs w:val="32"/>
        </w:rPr>
        <w:t>.</w:t>
      </w:r>
      <w:r>
        <w:rPr>
          <w:rFonts w:ascii="仿宋_GB2312" w:eastAsia="仿宋_GB2312" w:hAnsi="黑体" w:hint="eastAsia"/>
          <w:sz w:val="32"/>
          <w:szCs w:val="32"/>
        </w:rPr>
        <w:t>海南国际贸易“单一窗口”（口岸监管服务信息系统）项目，预算安排</w:t>
      </w:r>
      <w:r>
        <w:rPr>
          <w:rFonts w:ascii="仿宋_GB2312" w:eastAsia="仿宋_GB2312" w:hAnsi="黑体"/>
          <w:sz w:val="32"/>
          <w:szCs w:val="32"/>
        </w:rPr>
        <w:t>2,000.00</w:t>
      </w:r>
      <w:r>
        <w:rPr>
          <w:rFonts w:ascii="仿宋_GB2312" w:eastAsia="仿宋_GB2312" w:hAnsi="黑体" w:hint="eastAsia"/>
          <w:sz w:val="32"/>
          <w:szCs w:val="32"/>
        </w:rPr>
        <w:t>万元，主要用于整合各类申报业务，新建或升级通关申报类系统及综合服务类系统，形成统一的对外服务入口和平台，实现货物、物品、运输工具、跨境电商及邮快件的“一次申报”等。绩效目标：一</w:t>
      </w:r>
      <w:r>
        <w:rPr>
          <w:rFonts w:ascii="仿宋_GB2312" w:eastAsia="仿宋_GB2312" w:hAnsi="黑体"/>
          <w:sz w:val="32"/>
          <w:szCs w:val="32"/>
        </w:rPr>
        <w:t>是</w:t>
      </w:r>
      <w:r>
        <w:rPr>
          <w:rFonts w:ascii="仿宋_GB2312" w:eastAsia="仿宋_GB2312" w:hAnsi="黑体" w:hint="eastAsia"/>
          <w:sz w:val="32"/>
          <w:szCs w:val="32"/>
        </w:rPr>
        <w:t>系统验收通过率达到</w:t>
      </w:r>
      <w:r>
        <w:rPr>
          <w:rFonts w:ascii="仿宋_GB2312" w:eastAsia="仿宋_GB2312" w:hAnsi="黑体"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二</w:t>
      </w:r>
      <w:r>
        <w:rPr>
          <w:rFonts w:ascii="仿宋_GB2312" w:eastAsia="仿宋_GB2312" w:hAnsi="黑体"/>
          <w:sz w:val="32"/>
          <w:szCs w:val="32"/>
        </w:rPr>
        <w:t>是</w:t>
      </w:r>
      <w:r>
        <w:rPr>
          <w:rFonts w:ascii="仿宋_GB2312" w:eastAsia="仿宋_GB2312" w:hAnsi="黑体" w:hint="eastAsia"/>
          <w:sz w:val="32"/>
          <w:szCs w:val="32"/>
        </w:rPr>
        <w:t>系统上线及时率达到</w:t>
      </w:r>
      <w:r>
        <w:rPr>
          <w:rFonts w:ascii="仿宋_GB2312" w:eastAsia="仿宋_GB2312" w:hAnsi="黑体" w:hint="eastAsia"/>
          <w:sz w:val="32"/>
          <w:szCs w:val="32"/>
        </w:rPr>
        <w:t>98%</w:t>
      </w:r>
      <w:r>
        <w:rPr>
          <w:rFonts w:ascii="仿宋_GB2312" w:eastAsia="仿宋_GB2312" w:hAnsi="黑体" w:hint="eastAsia"/>
          <w:sz w:val="32"/>
          <w:szCs w:val="32"/>
        </w:rPr>
        <w:t>以上；三</w:t>
      </w:r>
      <w:r>
        <w:rPr>
          <w:rFonts w:ascii="仿宋_GB2312" w:eastAsia="仿宋_GB2312" w:hAnsi="黑体"/>
          <w:sz w:val="32"/>
          <w:szCs w:val="32"/>
        </w:rPr>
        <w:t>是</w:t>
      </w:r>
      <w:r>
        <w:rPr>
          <w:rFonts w:ascii="仿宋_GB2312" w:eastAsia="仿宋_GB2312" w:hAnsi="黑体" w:hint="eastAsia"/>
          <w:sz w:val="32"/>
          <w:szCs w:val="32"/>
        </w:rPr>
        <w:t>系统可用率达到</w:t>
      </w:r>
      <w:r>
        <w:rPr>
          <w:rFonts w:ascii="仿宋_GB2312" w:eastAsia="仿宋_GB2312" w:hAnsi="黑体" w:hint="eastAsia"/>
          <w:sz w:val="32"/>
          <w:szCs w:val="32"/>
        </w:rPr>
        <w:t>98%</w:t>
      </w:r>
      <w:r>
        <w:rPr>
          <w:rFonts w:ascii="仿宋_GB2312" w:eastAsia="仿宋_GB2312" w:hAnsi="黑体" w:hint="eastAsia"/>
          <w:sz w:val="32"/>
          <w:szCs w:val="32"/>
        </w:rPr>
        <w:t>以上。</w:t>
      </w:r>
    </w:p>
    <w:p w:rsidR="0096297C" w:rsidRDefault="00031EB0">
      <w:pPr>
        <w:spacing w:line="576" w:lineRule="exact"/>
        <w:ind w:firstLineChars="250" w:firstLine="800"/>
        <w:rPr>
          <w:rFonts w:ascii="仿宋_GB2312" w:eastAsia="仿宋_GB2312" w:hAnsi="黑体" w:cs="仿宋_GB2312"/>
          <w:sz w:val="32"/>
          <w:szCs w:val="32"/>
        </w:rPr>
      </w:pPr>
      <w:r>
        <w:rPr>
          <w:rFonts w:ascii="仿宋_GB2312" w:eastAsia="仿宋_GB2312" w:hAnsi="黑体" w:cs="仿宋_GB2312"/>
          <w:sz w:val="32"/>
          <w:szCs w:val="32"/>
        </w:rPr>
        <w:t>9.</w:t>
      </w:r>
      <w:r>
        <w:rPr>
          <w:rFonts w:ascii="仿宋_GB2312" w:eastAsia="仿宋_GB2312" w:hAnsi="黑体" w:cs="仿宋_GB2312" w:hint="eastAsia"/>
          <w:sz w:val="32"/>
          <w:szCs w:val="32"/>
        </w:rPr>
        <w:t>反走私综合执法站信息化配套项目，预算安排</w:t>
      </w:r>
      <w:r>
        <w:rPr>
          <w:rFonts w:ascii="仿宋_GB2312" w:eastAsia="仿宋_GB2312" w:hAnsi="黑体" w:cs="仿宋_GB2312"/>
          <w:sz w:val="32"/>
          <w:szCs w:val="32"/>
        </w:rPr>
        <w:t>4</w:t>
      </w:r>
      <w:r>
        <w:rPr>
          <w:rFonts w:ascii="仿宋_GB2312" w:eastAsia="仿宋_GB2312" w:hAnsi="黑体" w:cs="仿宋_GB2312" w:hint="eastAsia"/>
          <w:sz w:val="32"/>
          <w:szCs w:val="32"/>
        </w:rPr>
        <w:t>,</w:t>
      </w:r>
      <w:r>
        <w:rPr>
          <w:rFonts w:ascii="仿宋_GB2312" w:eastAsia="仿宋_GB2312" w:hAnsi="黑体" w:cs="仿宋_GB2312"/>
          <w:sz w:val="32"/>
          <w:szCs w:val="32"/>
        </w:rPr>
        <w:t>000.00</w:t>
      </w:r>
      <w:r>
        <w:rPr>
          <w:rFonts w:ascii="仿宋_GB2312" w:eastAsia="仿宋_GB2312" w:hAnsi="黑体" w:cs="仿宋_GB2312" w:hint="eastAsia"/>
          <w:sz w:val="32"/>
          <w:szCs w:val="32"/>
        </w:rPr>
        <w:t>万元，</w:t>
      </w:r>
      <w:r>
        <w:rPr>
          <w:rFonts w:ascii="仿宋_GB2312" w:eastAsia="仿宋_GB2312" w:hAnsi="宋体" w:cs="Times New Roman" w:hint="eastAsia"/>
          <w:sz w:val="32"/>
          <w:szCs w:val="32"/>
        </w:rPr>
        <w:t>主要用于建设反走私综合执法站指挥、执法、查控、安防、网络安全、管理平台等配套信息化内容；整合公安、交通、渔政（渔监）、综合执法等海上、非设关地岸线执法力量和信息化及监控资源，建设封关查控所需应用系统、信息化基础配套建设等内容。</w:t>
      </w:r>
      <w:r>
        <w:rPr>
          <w:rFonts w:ascii="仿宋_GB2312" w:eastAsia="仿宋_GB2312" w:hAnsi="黑体" w:cs="仿宋_GB2312" w:hint="eastAsia"/>
          <w:sz w:val="32"/>
          <w:szCs w:val="32"/>
        </w:rPr>
        <w:t>绩效目标：一</w:t>
      </w:r>
      <w:r>
        <w:rPr>
          <w:rFonts w:ascii="仿宋_GB2312" w:eastAsia="仿宋_GB2312" w:hAnsi="黑体" w:cs="仿宋_GB2312"/>
          <w:sz w:val="32"/>
          <w:szCs w:val="32"/>
        </w:rPr>
        <w:t>是</w:t>
      </w:r>
      <w:r>
        <w:rPr>
          <w:rFonts w:ascii="仿宋_GB2312" w:eastAsia="仿宋_GB2312" w:hAnsi="黑体" w:cs="仿宋_GB2312" w:hint="eastAsia"/>
          <w:sz w:val="32"/>
          <w:szCs w:val="32"/>
        </w:rPr>
        <w:t>系统验收通过率达到</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；二</w:t>
      </w:r>
      <w:r>
        <w:rPr>
          <w:rFonts w:ascii="仿宋_GB2312" w:eastAsia="仿宋_GB2312" w:hAnsi="黑体" w:cs="仿宋_GB2312"/>
          <w:sz w:val="32"/>
          <w:szCs w:val="32"/>
        </w:rPr>
        <w:t>是</w:t>
      </w:r>
      <w:r>
        <w:rPr>
          <w:rFonts w:ascii="仿宋_GB2312" w:eastAsia="仿宋_GB2312" w:hAnsi="黑体" w:cs="仿宋_GB2312" w:hint="eastAsia"/>
          <w:sz w:val="32"/>
          <w:szCs w:val="32"/>
        </w:rPr>
        <w:t>系统上线及时率达到</w:t>
      </w:r>
      <w:r>
        <w:rPr>
          <w:rFonts w:ascii="仿宋_GB2312" w:eastAsia="仿宋_GB2312" w:hAnsi="黑体" w:cs="仿宋_GB2312" w:hint="eastAsia"/>
          <w:sz w:val="32"/>
          <w:szCs w:val="32"/>
        </w:rPr>
        <w:t>98%</w:t>
      </w:r>
      <w:r>
        <w:rPr>
          <w:rFonts w:ascii="仿宋_GB2312" w:eastAsia="仿宋_GB2312" w:hAnsi="黑体" w:cs="仿宋_GB2312" w:hint="eastAsia"/>
          <w:sz w:val="32"/>
          <w:szCs w:val="32"/>
        </w:rPr>
        <w:t>以上；三</w:t>
      </w:r>
      <w:r>
        <w:rPr>
          <w:rFonts w:ascii="仿宋_GB2312" w:eastAsia="仿宋_GB2312" w:hAnsi="黑体" w:cs="仿宋_GB2312"/>
          <w:sz w:val="32"/>
          <w:szCs w:val="32"/>
        </w:rPr>
        <w:t>是</w:t>
      </w:r>
      <w:r>
        <w:rPr>
          <w:rFonts w:ascii="仿宋_GB2312" w:eastAsia="仿宋_GB2312" w:hAnsi="黑体" w:cs="仿宋_GB2312" w:hint="eastAsia"/>
          <w:sz w:val="32"/>
          <w:szCs w:val="32"/>
        </w:rPr>
        <w:t>系统可用率达到</w:t>
      </w:r>
      <w:r>
        <w:rPr>
          <w:rFonts w:ascii="仿宋_GB2312" w:eastAsia="仿宋_GB2312" w:hAnsi="黑体" w:cs="仿宋_GB2312" w:hint="eastAsia"/>
          <w:sz w:val="32"/>
          <w:szCs w:val="32"/>
        </w:rPr>
        <w:t>9</w:t>
      </w:r>
      <w:r>
        <w:rPr>
          <w:rFonts w:ascii="仿宋_GB2312" w:eastAsia="仿宋_GB2312" w:hAnsi="黑体" w:cs="仿宋_GB2312"/>
          <w:sz w:val="32"/>
          <w:szCs w:val="32"/>
        </w:rPr>
        <w:t>9</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以上。</w:t>
      </w:r>
    </w:p>
    <w:p w:rsidR="0096297C" w:rsidRDefault="0096297C">
      <w:pPr>
        <w:spacing w:line="576" w:lineRule="exact"/>
        <w:ind w:firstLineChars="200" w:firstLine="640"/>
        <w:rPr>
          <w:rFonts w:ascii="仿宋_GB2312" w:eastAsia="仿宋_GB2312" w:hAnsi="宋体" w:cs="宋体"/>
          <w:color w:val="000000"/>
          <w:kern w:val="0"/>
          <w:sz w:val="32"/>
          <w:szCs w:val="30"/>
        </w:rPr>
      </w:pPr>
    </w:p>
    <w:p w:rsidR="0096297C" w:rsidRDefault="00031EB0">
      <w:pPr>
        <w:spacing w:line="576" w:lineRule="exact"/>
        <w:jc w:val="center"/>
        <w:rPr>
          <w:rFonts w:ascii="黑体" w:eastAsia="黑体" w:hAnsi="黑体"/>
          <w:bCs/>
          <w:sz w:val="32"/>
          <w:szCs w:val="32"/>
        </w:rPr>
      </w:pPr>
      <w:r>
        <w:rPr>
          <w:rFonts w:ascii="黑体" w:eastAsia="黑体" w:hAnsi="黑体" w:hint="eastAsia"/>
          <w:bCs/>
          <w:sz w:val="32"/>
          <w:szCs w:val="32"/>
        </w:rPr>
        <w:t>第四部分</w:t>
      </w:r>
      <w:r>
        <w:rPr>
          <w:rFonts w:ascii="黑体" w:eastAsia="黑体" w:hAnsi="黑体" w:hint="eastAsia"/>
          <w:bCs/>
          <w:sz w:val="32"/>
          <w:szCs w:val="32"/>
        </w:rPr>
        <w:t xml:space="preserve">  </w:t>
      </w:r>
      <w:r>
        <w:rPr>
          <w:rFonts w:ascii="黑体" w:eastAsia="黑体" w:hAnsi="黑体" w:hint="eastAsia"/>
          <w:bCs/>
          <w:sz w:val="32"/>
          <w:szCs w:val="32"/>
        </w:rPr>
        <w:t>名词解释</w:t>
      </w:r>
    </w:p>
    <w:p w:rsidR="0096297C" w:rsidRDefault="0096297C">
      <w:pPr>
        <w:spacing w:line="576" w:lineRule="exact"/>
        <w:ind w:firstLineChars="200" w:firstLine="640"/>
        <w:jc w:val="left"/>
        <w:rPr>
          <w:rFonts w:ascii="仿宋_GB2312" w:eastAsia="仿宋_GB2312" w:cs="宋体"/>
          <w:bCs/>
          <w:color w:val="000000"/>
          <w:kern w:val="0"/>
          <w:sz w:val="32"/>
          <w:szCs w:val="32"/>
          <w:lang w:val="zh-CN"/>
        </w:rPr>
      </w:pP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一、财政拨款收入：指本级财政当年拨付的资金。</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二、一般公共预算拨款收入：指用于反映税收收入、专项收入、行政事业性收费收入、罚没收入、国有资源（资产）有偿使用收入、政府住房基金收入、捐赠收入等财政收入。</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四、事业收入：指用于反映事业单位开展专业业务活动及辅助活动所取得的收入。</w:t>
      </w:r>
      <w:r>
        <w:rPr>
          <w:rFonts w:ascii="仿宋_GB2312" w:eastAsia="仿宋_GB2312" w:hAnsi="黑体" w:hint="eastAsia"/>
          <w:sz w:val="32"/>
          <w:szCs w:val="32"/>
        </w:rPr>
        <w:t xml:space="preserve"> </w:t>
      </w:r>
      <w:bookmarkStart w:id="0" w:name="_GoBack"/>
      <w:bookmarkEnd w:id="0"/>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五、事业单位经营收入：指用于反映事业单位在专业活动及辅助活动之</w:t>
      </w:r>
      <w:r>
        <w:rPr>
          <w:rFonts w:ascii="仿宋_GB2312" w:eastAsia="仿宋_GB2312" w:hAnsi="黑体" w:hint="eastAsia"/>
          <w:sz w:val="32"/>
          <w:szCs w:val="32"/>
        </w:rPr>
        <w:t>外开展非独立核算经营活动取得的收入。</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六、其他收入：指除上述“财政拨款收入”“事业收入”“经营收入”等以外的收入。</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七、上年结转：指以前年度尚未完成、结转到本年按有关规定继续使用的资金。</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八、基本支出：指行政事业单位用于为保障其机构正常运转、完成日常工作任务而发生的人员支出和公用支出。</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九、工资福利支出：反映单位开支的在职职工和编制外长期聘用人员的各类劳动报酬，以及为上述人员缴纳的各项社会保险费等。</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十、对个人和家庭的补助支出：反映政府用于对个人和家庭的补助支出，包括离休费、退休费、退职（役）费、抚恤金、生活补助、救济费、医疗费补助、助学金、独生子女奖励金、其他等。</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十二、项目支出：指各部门、各单位为完成其特定的工作任务和事业发展目标所发生的支出。</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十三、“三公”经费：包括因公出国（境）费、公</w:t>
      </w:r>
      <w:r>
        <w:rPr>
          <w:rFonts w:ascii="仿宋_GB2312" w:eastAsia="仿宋_GB2312" w:hAnsi="黑体" w:hint="eastAsia"/>
          <w:sz w:val="32"/>
          <w:szCs w:val="32"/>
        </w:rPr>
        <w:t>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96297C" w:rsidRDefault="00031EB0">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w:t>
      </w:r>
      <w:r>
        <w:rPr>
          <w:rFonts w:ascii="仿宋_GB2312" w:eastAsia="仿宋_GB2312" w:hAnsi="黑体" w:hint="eastAsia"/>
          <w:sz w:val="32"/>
          <w:szCs w:val="32"/>
        </w:rPr>
        <w:t>水电费、办公用房取暖费、办公用房物业管理费、公务用车运行维护费以及其他</w:t>
      </w:r>
      <w:r>
        <w:rPr>
          <w:rFonts w:ascii="仿宋_GB2312" w:eastAsia="仿宋_GB2312" w:hAnsi="黑体" w:hint="eastAsia"/>
          <w:sz w:val="32"/>
          <w:szCs w:val="32"/>
        </w:rPr>
        <w:lastRenderedPageBreak/>
        <w:t>费用。</w:t>
      </w:r>
    </w:p>
    <w:sectPr w:rsidR="0096297C">
      <w:footerReference w:type="even" r:id="rId9"/>
      <w:footerReference w:type="default" r:id="rId10"/>
      <w:footerReference w:type="first" r:id="rId11"/>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B0" w:rsidRDefault="00031EB0">
      <w:r>
        <w:separator/>
      </w:r>
    </w:p>
  </w:endnote>
  <w:endnote w:type="continuationSeparator" w:id="0">
    <w:p w:rsidR="00031EB0" w:rsidRDefault="0003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7C" w:rsidRDefault="00031EB0">
    <w:pPr>
      <w:pStyle w:val="a3"/>
    </w:pPr>
    <w:r>
      <w:pict>
        <v:shapetype id="_x0000_t202" coordsize="21600,21600" o:spt="202" path="m,l,21600r21600,l21600,xe">
          <v:stroke joinstyle="miter"/>
          <v:path gradientshapeok="t" o:connecttype="rect"/>
        </v:shapetype>
        <v:shape id="_x0000_s2050" type="#_x0000_t202" style="position:absolute;margin-left:92.8pt;margin-top:0;width:2in;height:2in;z-index:2;mso-wrap-style:none;mso-position-horizontal:outside;mso-position-horizontal-relative:margin;mso-width-relative:page;mso-height-relative:page" filled="f" stroked="f">
          <v:textbox style="mso-fit-shape-to-text:t" inset="0,0,0,0">
            <w:txbxContent>
              <w:p w:rsidR="0096297C" w:rsidRDefault="00031EB0">
                <w:pPr>
                  <w:pStyle w:val="a3"/>
                </w:pPr>
                <w:r>
                  <w:t xml:space="preserve">— </w:t>
                </w:r>
                <w:r>
                  <w:fldChar w:fldCharType="begin"/>
                </w:r>
                <w:r>
                  <w:instrText xml:space="preserve"> PAGE  \* MERGEFORMAT </w:instrText>
                </w:r>
                <w:r>
                  <w:fldChar w:fldCharType="separate"/>
                </w:r>
                <w:r w:rsidR="007859E3">
                  <w:rPr>
                    <w:noProof/>
                  </w:rPr>
                  <w:t>8</w:t>
                </w:r>
                <w:r>
                  <w:fldChar w:fldCharType="end"/>
                </w:r>
                <w:r>
                  <w:t xml:space="preserve"> —</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7C" w:rsidRDefault="00031EB0">
    <w:pPr>
      <w:pStyle w:val="a3"/>
    </w:pPr>
    <w:r>
      <w:pict>
        <v:shapetype id="_x0000_t202" coordsize="21600,21600" o:spt="202" path="m,l,21600r21600,l21600,xe">
          <v:stroke joinstyle="miter"/>
          <v:path gradientshapeok="t" o:connecttype="rect"/>
        </v:shapetype>
        <v:shape id="_x0000_s2049" type="#_x0000_t202" style="position:absolute;margin-left:92.8pt;margin-top:0;width:2in;height:2in;z-index:1;mso-wrap-style:none;mso-position-horizontal:outside;mso-position-horizontal-relative:margin;mso-width-relative:page;mso-height-relative:page" filled="f" stroked="f">
          <v:textbox style="mso-fit-shape-to-text:t" inset="0,0,0,0">
            <w:txbxContent>
              <w:p w:rsidR="0096297C" w:rsidRDefault="00031EB0">
                <w:pPr>
                  <w:pStyle w:val="a3"/>
                </w:pPr>
                <w:r>
                  <w:t xml:space="preserve">— </w:t>
                </w:r>
                <w:r>
                  <w:fldChar w:fldCharType="begin"/>
                </w:r>
                <w:r>
                  <w:instrText xml:space="preserve"> PAGE  \* MERGEFORMAT </w:instrText>
                </w:r>
                <w:r>
                  <w:fldChar w:fldCharType="separate"/>
                </w:r>
                <w:r w:rsidR="007859E3">
                  <w:rPr>
                    <w:noProof/>
                  </w:rPr>
                  <w:t>9</w:t>
                </w:r>
                <w:r>
                  <w:fldChar w:fldCharType="end"/>
                </w:r>
                <w: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7C" w:rsidRDefault="00031EB0">
    <w:pPr>
      <w:pStyle w:val="a3"/>
    </w:pPr>
    <w:r>
      <w:pict>
        <v:shapetype id="_x0000_t202" coordsize="21600,21600" o:spt="202" path="m,l,21600r21600,l21600,xe">
          <v:stroke joinstyle="miter"/>
          <v:path gradientshapeok="t" o:connecttype="rect"/>
        </v:shapetype>
        <v:shape id="_x0000_s2051" type="#_x0000_t202" style="position:absolute;margin-left:92.8pt;margin-top:0;width:2in;height:2in;z-index:3;mso-wrap-style:none;mso-position-horizontal:outside;mso-position-horizontal-relative:margin;mso-width-relative:page;mso-height-relative:page" filled="f" stroked="f">
          <v:textbox style="mso-fit-shape-to-text:t" inset="0,0,0,0">
            <w:txbxContent>
              <w:p w:rsidR="0096297C" w:rsidRDefault="00031EB0">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859E3">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B0" w:rsidRDefault="00031EB0">
      <w:r>
        <w:separator/>
      </w:r>
    </w:p>
  </w:footnote>
  <w:footnote w:type="continuationSeparator" w:id="0">
    <w:p w:rsidR="00031EB0" w:rsidRDefault="00031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535"/>
    <w:rsid w:val="ABBF3834"/>
    <w:rsid w:val="AFFF7822"/>
    <w:rsid w:val="D3DA912A"/>
    <w:rsid w:val="D97F626E"/>
    <w:rsid w:val="EF4F270F"/>
    <w:rsid w:val="FC6FBB23"/>
    <w:rsid w:val="FF5F5C3D"/>
    <w:rsid w:val="FF7C1A10"/>
    <w:rsid w:val="00017123"/>
    <w:rsid w:val="00031EB0"/>
    <w:rsid w:val="000B0595"/>
    <w:rsid w:val="001037C1"/>
    <w:rsid w:val="001F24CB"/>
    <w:rsid w:val="00200BE6"/>
    <w:rsid w:val="00207F56"/>
    <w:rsid w:val="00212AB2"/>
    <w:rsid w:val="00397DD2"/>
    <w:rsid w:val="003E2261"/>
    <w:rsid w:val="004C7535"/>
    <w:rsid w:val="005822EC"/>
    <w:rsid w:val="005D4227"/>
    <w:rsid w:val="006D5733"/>
    <w:rsid w:val="006E4AFE"/>
    <w:rsid w:val="007859E3"/>
    <w:rsid w:val="008A0E9D"/>
    <w:rsid w:val="0096297C"/>
    <w:rsid w:val="009A760C"/>
    <w:rsid w:val="009C1D95"/>
    <w:rsid w:val="009E12BC"/>
    <w:rsid w:val="009E5B9A"/>
    <w:rsid w:val="00A5416D"/>
    <w:rsid w:val="00A80D48"/>
    <w:rsid w:val="00AE43FA"/>
    <w:rsid w:val="00B517C7"/>
    <w:rsid w:val="00C56577"/>
    <w:rsid w:val="00C979A3"/>
    <w:rsid w:val="00CC065E"/>
    <w:rsid w:val="00CE5101"/>
    <w:rsid w:val="00E4088C"/>
    <w:rsid w:val="00EB22EB"/>
    <w:rsid w:val="2CFFD3C3"/>
    <w:rsid w:val="2FBF19B9"/>
    <w:rsid w:val="37DF1B78"/>
    <w:rsid w:val="37E54AB1"/>
    <w:rsid w:val="688E288A"/>
    <w:rsid w:val="6FDB1131"/>
    <w:rsid w:val="73CF45A9"/>
    <w:rsid w:val="7BF736D2"/>
    <w:rsid w:val="7EFDD520"/>
    <w:rsid w:val="7FAAE0CC"/>
    <w:rsid w:val="7FFFD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AB93A4-B87F-45AD-AF94-63B0C5F8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uiPriority w:val="9"/>
    <w:qFormat/>
    <w:pPr>
      <w:keepNext/>
      <w:keepLines/>
      <w:spacing w:line="576" w:lineRule="exact"/>
      <w:jc w:val="center"/>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3074" textRotate="1"/>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E0FC6-7C4E-4C15-BF38-8BEBBF78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862</Words>
  <Characters>4914</Characters>
  <Application>Microsoft Office Word</Application>
  <DocSecurity>0</DocSecurity>
  <Lines>40</Lines>
  <Paragraphs>11</Paragraphs>
  <ScaleCrop>false</ScaleCrop>
  <Company>Microsoft</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朱佳梅</cp:lastModifiedBy>
  <cp:revision>5</cp:revision>
  <cp:lastPrinted>2024-01-22T22:59:00Z</cp:lastPrinted>
  <dcterms:created xsi:type="dcterms:W3CDTF">2024-02-05T10:00:00Z</dcterms:created>
  <dcterms:modified xsi:type="dcterms:W3CDTF">2024-03-05T08:11:00Z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CAE585D288604909BFE4DDED73BBABFC</vt:lpwstr>
  </property>
</Properties>
</file>