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40" w:lineRule="exact"/>
        <w:jc w:val="center"/>
        <w:outlineLvl w:val="0"/>
        <w:rPr>
          <w:rFonts w:hint="eastAsia" w:ascii="方正小标宋_GBK" w:eastAsia="方正小标宋_GBK" w:cs="AdobeSongStd-Light"/>
          <w:kern w:val="0"/>
          <w:sz w:val="43"/>
          <w:szCs w:val="43"/>
        </w:rPr>
      </w:pPr>
      <w:r>
        <w:rPr>
          <w:rFonts w:hint="eastAsia" w:ascii="方正小标宋_GBK" w:eastAsia="方正小标宋_GBK" w:cs="AdobeSongStd-Light"/>
          <w:kern w:val="0"/>
          <w:sz w:val="43"/>
          <w:szCs w:val="43"/>
        </w:rPr>
        <w:t>202</w:t>
      </w:r>
      <w:r>
        <w:rPr>
          <w:rFonts w:hint="eastAsia" w:ascii="方正小标宋_GBK" w:eastAsia="方正小标宋_GBK" w:cs="AdobeSongStd-Light"/>
          <w:kern w:val="0"/>
          <w:sz w:val="43"/>
          <w:szCs w:val="43"/>
          <w:lang w:val="en-US" w:eastAsia="zh-CN"/>
        </w:rPr>
        <w:t>2</w:t>
      </w:r>
      <w:r>
        <w:rPr>
          <w:rFonts w:hint="eastAsia" w:ascii="方正小标宋_GBK" w:eastAsia="方正小标宋_GBK" w:cs="AdobeSongStd-Light"/>
          <w:kern w:val="0"/>
          <w:sz w:val="43"/>
          <w:szCs w:val="43"/>
        </w:rPr>
        <w:t>年海南省电子政务云服务费项目支出</w:t>
      </w:r>
    </w:p>
    <w:p>
      <w:pPr>
        <w:autoSpaceDE w:val="0"/>
        <w:autoSpaceDN w:val="0"/>
        <w:adjustRightInd w:val="0"/>
        <w:spacing w:line="540" w:lineRule="exact"/>
        <w:jc w:val="center"/>
        <w:outlineLvl w:val="0"/>
        <w:rPr>
          <w:rFonts w:hint="eastAsia" w:ascii="方正小标宋_GBK" w:eastAsia="方正小标宋_GBK" w:cs="AdobeSongStd-Light"/>
          <w:kern w:val="0"/>
          <w:sz w:val="43"/>
          <w:szCs w:val="43"/>
        </w:rPr>
      </w:pPr>
      <w:r>
        <w:rPr>
          <w:rFonts w:hint="eastAsia" w:ascii="方正小标宋_GBK" w:eastAsia="方正小标宋_GBK" w:cs="AdobeSongStd-Light"/>
          <w:kern w:val="0"/>
          <w:sz w:val="43"/>
          <w:szCs w:val="43"/>
        </w:rPr>
        <w:t>绩效评价报告</w:t>
      </w:r>
    </w:p>
    <w:p>
      <w:pPr>
        <w:autoSpaceDE w:val="0"/>
        <w:autoSpaceDN w:val="0"/>
        <w:adjustRightInd w:val="0"/>
        <w:spacing w:line="540" w:lineRule="exact"/>
        <w:ind w:firstLine="640" w:firstLineChars="200"/>
        <w:outlineLvl w:val="0"/>
        <w:rPr>
          <w:rFonts w:hint="eastAsia" w:ascii="黑体" w:eastAsia="黑体" w:cs="黑体"/>
          <w:kern w:val="0"/>
          <w:sz w:val="32"/>
          <w:szCs w:val="32"/>
        </w:rPr>
      </w:pPr>
    </w:p>
    <w:p>
      <w:pPr>
        <w:keepNext w:val="0"/>
        <w:keepLines w:val="0"/>
        <w:pageBreakBefore w:val="0"/>
        <w:kinsoku/>
        <w:wordWrap/>
        <w:overflowPunct/>
        <w:topLinePunct w:val="0"/>
        <w:autoSpaceDE w:val="0"/>
        <w:autoSpaceDN w:val="0"/>
        <w:bidi w:val="0"/>
        <w:adjustRightInd w:val="0"/>
        <w:snapToGrid/>
        <w:spacing w:line="570" w:lineRule="exact"/>
        <w:ind w:left="0" w:firstLine="640" w:firstLineChars="200"/>
        <w:textAlignment w:val="auto"/>
        <w:outlineLvl w:val="0"/>
        <w:rPr>
          <w:rFonts w:ascii="黑体" w:eastAsia="黑体" w:cs="黑体"/>
          <w:kern w:val="0"/>
          <w:sz w:val="32"/>
          <w:szCs w:val="32"/>
        </w:rPr>
      </w:pPr>
      <w:r>
        <w:rPr>
          <w:rFonts w:hint="eastAsia" w:ascii="黑体" w:eastAsia="黑体" w:cs="黑体"/>
          <w:kern w:val="0"/>
          <w:sz w:val="32"/>
          <w:szCs w:val="32"/>
        </w:rPr>
        <w:t>一、基本情况</w:t>
      </w:r>
    </w:p>
    <w:p>
      <w:pPr>
        <w:keepNext w:val="0"/>
        <w:keepLines w:val="0"/>
        <w:pageBreakBefore w:val="0"/>
        <w:kinsoku/>
        <w:wordWrap/>
        <w:overflowPunct/>
        <w:topLinePunct w:val="0"/>
        <w:autoSpaceDE w:val="0"/>
        <w:autoSpaceDN w:val="0"/>
        <w:bidi w:val="0"/>
        <w:adjustRightInd w:val="0"/>
        <w:snapToGrid/>
        <w:spacing w:line="570" w:lineRule="exact"/>
        <w:ind w:left="0" w:firstLine="643" w:firstLineChars="200"/>
        <w:textAlignment w:val="auto"/>
        <w:rPr>
          <w:rFonts w:hint="eastAsia" w:ascii="楷体" w:hAnsi="楷体" w:eastAsia="楷体" w:cs="楷体"/>
          <w:b/>
          <w:bCs/>
          <w:kern w:val="0"/>
          <w:sz w:val="32"/>
          <w:szCs w:val="32"/>
        </w:rPr>
      </w:pPr>
      <w:r>
        <w:rPr>
          <w:rFonts w:hint="eastAsia" w:ascii="楷体" w:hAnsi="楷体" w:eastAsia="楷体" w:cs="楷体"/>
          <w:b/>
          <w:bCs/>
          <w:kern w:val="0"/>
          <w:sz w:val="32"/>
          <w:szCs w:val="32"/>
        </w:rPr>
        <w:t>（一）项目概况。包括项目背景、主要内容及实施情况、资金投入和使用情况等。</w:t>
      </w:r>
    </w:p>
    <w:p>
      <w:pPr>
        <w:keepNext w:val="0"/>
        <w:keepLines w:val="0"/>
        <w:pageBreakBefore w:val="0"/>
        <w:widowControl/>
        <w:kinsoku/>
        <w:wordWrap/>
        <w:overflowPunct/>
        <w:topLinePunct w:val="0"/>
        <w:bidi w:val="0"/>
        <w:snapToGrid/>
        <w:spacing w:line="570" w:lineRule="exact"/>
        <w:ind w:left="0" w:firstLine="640" w:firstLineChars="200"/>
        <w:textAlignment w:val="auto"/>
        <w:outlineLvl w:val="1"/>
        <w:rPr>
          <w:rFonts w:hint="default" w:ascii="仿宋_GB2312" w:eastAsia="仿宋_GB2312"/>
          <w:sz w:val="32"/>
          <w:szCs w:val="32"/>
          <w:lang w:val="en-US" w:eastAsia="zh-CN"/>
        </w:rPr>
      </w:pPr>
      <w:r>
        <w:rPr>
          <w:rFonts w:hint="eastAsia" w:ascii="仿宋_GB2312" w:eastAsia="仿宋_GB2312"/>
          <w:sz w:val="32"/>
          <w:szCs w:val="32"/>
          <w:lang w:val="en-US" w:eastAsia="zh-CN"/>
        </w:rPr>
        <w:t>1.项目背景</w:t>
      </w:r>
    </w:p>
    <w:p>
      <w:pPr>
        <w:keepNext w:val="0"/>
        <w:keepLines w:val="0"/>
        <w:pageBreakBefore w:val="0"/>
        <w:widowControl/>
        <w:kinsoku/>
        <w:wordWrap/>
        <w:overflowPunct/>
        <w:topLinePunct w:val="0"/>
        <w:bidi w:val="0"/>
        <w:snapToGrid/>
        <w:spacing w:line="570" w:lineRule="exact"/>
        <w:ind w:left="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海南省大数据管理局</w:t>
      </w:r>
      <w:r>
        <w:rPr>
          <w:rFonts w:hint="eastAsia" w:ascii="仿宋_GB2312" w:eastAsia="仿宋_GB2312"/>
          <w:sz w:val="32"/>
          <w:szCs w:val="32"/>
        </w:rPr>
        <w:t>根据《海南省电子政务云中心管理办法》</w:t>
      </w:r>
      <w:r>
        <w:rPr>
          <w:rFonts w:hint="eastAsia" w:ascii="仿宋_GB2312" w:eastAsia="仿宋_GB2312"/>
          <w:sz w:val="32"/>
          <w:szCs w:val="32"/>
          <w:lang w:eastAsia="zh-CN"/>
        </w:rPr>
        <w:t>，</w:t>
      </w:r>
      <w:r>
        <w:rPr>
          <w:rFonts w:hint="eastAsia" w:ascii="仿宋_GB2312" w:hAnsi="宋体" w:eastAsia="仿宋_GB2312" w:cs="宋体"/>
          <w:color w:val="000000"/>
          <w:kern w:val="0"/>
          <w:sz w:val="32"/>
          <w:szCs w:val="32"/>
          <w:lang w:eastAsia="zh-CN"/>
        </w:rPr>
        <w:t>依托海南省电子政务外网，按照“企业建设和运维，政府按需统一购买服务”的模式建设运营省政务云，为全省各级政务部门提供统一的云基础设施及其配套</w:t>
      </w:r>
      <w:r>
        <w:rPr>
          <w:rFonts w:hint="eastAsia" w:ascii="仿宋_GB2312" w:hAnsi="宋体" w:eastAsia="仿宋_GB2312" w:cs="宋体"/>
          <w:color w:val="000000"/>
          <w:kern w:val="0"/>
          <w:sz w:val="32"/>
          <w:szCs w:val="32"/>
          <w:lang w:val="en-US" w:eastAsia="zh-CN"/>
        </w:rPr>
        <w:t>的相关支撑</w:t>
      </w:r>
      <w:r>
        <w:rPr>
          <w:rFonts w:hint="eastAsia" w:ascii="仿宋_GB2312" w:hAnsi="宋体" w:eastAsia="仿宋_GB2312" w:cs="宋体"/>
          <w:color w:val="000000"/>
          <w:kern w:val="0"/>
          <w:sz w:val="32"/>
          <w:szCs w:val="32"/>
          <w:lang w:eastAsia="zh-CN"/>
        </w:rPr>
        <w:t>服务。</w:t>
      </w:r>
      <w:r>
        <w:rPr>
          <w:rFonts w:ascii="仿宋_GB2312" w:eastAsia="仿宋_GB2312"/>
          <w:sz w:val="32"/>
          <w:szCs w:val="30"/>
        </w:rPr>
        <w:t>2020年10月份，省大数据管理局通过公开招标，确定太极计算机股份有限公司、中国电信股份有限公司</w:t>
      </w:r>
      <w:r>
        <w:rPr>
          <w:rFonts w:hint="eastAsia" w:ascii="仿宋_GB2312" w:eastAsia="仿宋_GB2312"/>
          <w:sz w:val="32"/>
          <w:szCs w:val="30"/>
          <w:lang w:eastAsia="zh-CN"/>
        </w:rPr>
        <w:t>、</w:t>
      </w:r>
      <w:r>
        <w:rPr>
          <w:rFonts w:ascii="仿宋_GB2312" w:eastAsia="仿宋_GB2312"/>
          <w:sz w:val="32"/>
          <w:szCs w:val="30"/>
        </w:rPr>
        <w:t>紫光云技术有限公司作为</w:t>
      </w:r>
      <w:r>
        <w:rPr>
          <w:rFonts w:hint="eastAsia" w:ascii="仿宋_GB2312" w:eastAsia="仿宋_GB2312"/>
          <w:sz w:val="32"/>
          <w:szCs w:val="32"/>
          <w:lang w:val="en-US" w:eastAsia="zh-CN"/>
        </w:rPr>
        <w:t>2020至2023年度</w:t>
      </w:r>
      <w:r>
        <w:rPr>
          <w:rFonts w:ascii="仿宋_GB2312" w:eastAsia="仿宋_GB2312"/>
          <w:sz w:val="32"/>
          <w:szCs w:val="30"/>
        </w:rPr>
        <w:t>省政务云服务提供商</w:t>
      </w:r>
      <w:r>
        <w:rPr>
          <w:rFonts w:hint="eastAsia" w:ascii="仿宋_GB2312" w:eastAsia="仿宋_GB2312"/>
          <w:sz w:val="32"/>
          <w:szCs w:val="30"/>
          <w:lang w:eastAsia="zh-CN"/>
        </w:rPr>
        <w:t>，</w:t>
      </w:r>
      <w:r>
        <w:rPr>
          <w:rFonts w:hint="eastAsia" w:ascii="仿宋_GB2312" w:hAnsi="Times New Roman" w:eastAsia="仿宋_GB2312" w:cs="Times New Roman"/>
          <w:kern w:val="0"/>
          <w:sz w:val="32"/>
          <w:szCs w:val="30"/>
          <w:lang w:val="en-US" w:eastAsia="zh-CN" w:bidi="ar-SA"/>
        </w:rPr>
        <w:t>为全省各单位提供云服务，</w:t>
      </w:r>
      <w:r>
        <w:rPr>
          <w:rFonts w:hint="eastAsia" w:ascii="仿宋_GB2312" w:eastAsia="仿宋_GB2312"/>
          <w:sz w:val="32"/>
          <w:szCs w:val="32"/>
          <w:lang w:val="en-US" w:eastAsia="zh-CN"/>
        </w:rPr>
        <w:t>三家云服务商于2020年10月开始提供服务。</w:t>
      </w:r>
    </w:p>
    <w:p>
      <w:pPr>
        <w:keepNext w:val="0"/>
        <w:keepLines w:val="0"/>
        <w:pageBreakBefore w:val="0"/>
        <w:widowControl/>
        <w:kinsoku/>
        <w:wordWrap/>
        <w:overflowPunct/>
        <w:topLinePunct w:val="0"/>
        <w:bidi w:val="0"/>
        <w:snapToGrid/>
        <w:spacing w:line="570" w:lineRule="exact"/>
        <w:ind w:left="0" w:firstLine="640" w:firstLineChars="200"/>
        <w:textAlignment w:val="auto"/>
        <w:outlineLvl w:val="1"/>
        <w:rPr>
          <w:rFonts w:hint="default" w:ascii="仿宋_GB2312" w:eastAsia="仿宋_GB2312"/>
          <w:sz w:val="32"/>
          <w:szCs w:val="32"/>
          <w:lang w:val="en-US" w:eastAsia="zh-CN"/>
        </w:rPr>
      </w:pPr>
      <w:r>
        <w:rPr>
          <w:rFonts w:hint="eastAsia" w:ascii="仿宋_GB2312" w:eastAsia="仿宋_GB2312"/>
          <w:sz w:val="32"/>
          <w:szCs w:val="32"/>
          <w:lang w:val="en-US" w:eastAsia="zh-CN"/>
        </w:rPr>
        <w:t>2.主要内容及实施情况。</w:t>
      </w:r>
    </w:p>
    <w:p>
      <w:pPr>
        <w:keepNext w:val="0"/>
        <w:keepLines w:val="0"/>
        <w:pageBreakBefore w:val="0"/>
        <w:kinsoku/>
        <w:wordWrap/>
        <w:overflowPunct/>
        <w:topLinePunct w:val="0"/>
        <w:autoSpaceDE w:val="0"/>
        <w:autoSpaceDN w:val="0"/>
        <w:bidi w:val="0"/>
        <w:adjustRightInd w:val="0"/>
        <w:snapToGrid/>
        <w:spacing w:line="570" w:lineRule="exact"/>
        <w:ind w:left="0"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Times New Roman" w:eastAsia="仿宋_GB2312" w:cs="Times New Roman"/>
          <w:kern w:val="0"/>
          <w:sz w:val="32"/>
          <w:szCs w:val="30"/>
          <w:lang w:val="en-US" w:eastAsia="zh-CN" w:bidi="ar-SA"/>
        </w:rPr>
        <w:t>省政务云基于全省政务信息化顶层设计，充分考虑了虚拟化计算、网络、存储、分布式缓存、分布式应用、业务负载均衡以及网络安全等需求，依托省政府数据中心和省电子政</w:t>
      </w:r>
      <w:r>
        <w:rPr>
          <w:rFonts w:hint="eastAsia" w:ascii="仿宋_GB2312" w:hAnsi="Times New Roman" w:eastAsia="仿宋_GB2312" w:cs="Times New Roman"/>
          <w:color w:val="000000"/>
          <w:kern w:val="0"/>
          <w:sz w:val="32"/>
          <w:szCs w:val="30"/>
          <w:lang w:val="en-US" w:eastAsia="zh-CN" w:bidi="ar-SA"/>
        </w:rPr>
        <w:t>务外网，按照“企业建设和运维，政府按需统一购买服务”的模式建设和运营，向全省各级政务部门及事业单位提供云服务</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kinsoku/>
        <w:wordWrap/>
        <w:overflowPunct/>
        <w:topLinePunct w:val="0"/>
        <w:bidi w:val="0"/>
        <w:snapToGrid/>
        <w:spacing w:line="570" w:lineRule="exact"/>
        <w:ind w:left="0" w:firstLine="640" w:firstLineChars="200"/>
        <w:textAlignment w:val="auto"/>
        <w:rPr>
          <w:rFonts w:hint="eastAsia"/>
          <w:lang w:val="en-US" w:eastAsia="zh-CN"/>
        </w:rPr>
      </w:pPr>
      <w:r>
        <w:rPr>
          <w:rFonts w:hint="eastAsia" w:ascii="仿宋_GB2312" w:eastAsia="仿宋_GB2312"/>
          <w:color w:val="000000"/>
          <w:sz w:val="32"/>
          <w:szCs w:val="32"/>
          <w:highlight w:val="none"/>
          <w:lang w:val="en-US" w:eastAsia="zh-CN"/>
        </w:rPr>
        <w:t>截至2022年底，省政务云共</w:t>
      </w:r>
      <w:r>
        <w:rPr>
          <w:rFonts w:hint="eastAsia" w:ascii="仿宋_GB2312" w:eastAsia="仿宋_GB2312"/>
          <w:color w:val="000000"/>
          <w:sz w:val="32"/>
          <w:szCs w:val="32"/>
          <w:highlight w:val="none"/>
        </w:rPr>
        <w:t>为</w:t>
      </w:r>
      <w:r>
        <w:rPr>
          <w:rFonts w:hint="eastAsia" w:ascii="仿宋_GB2312" w:eastAsia="仿宋_GB2312"/>
          <w:color w:val="000000"/>
          <w:sz w:val="32"/>
          <w:szCs w:val="32"/>
          <w:highlight w:val="none"/>
          <w:lang w:val="en-US" w:eastAsia="zh-CN"/>
        </w:rPr>
        <w:t>全省280</w:t>
      </w:r>
      <w:r>
        <w:rPr>
          <w:rFonts w:hint="eastAsia" w:ascii="仿宋_GB2312" w:eastAsia="仿宋_GB2312"/>
          <w:color w:val="000000"/>
          <w:sz w:val="32"/>
          <w:szCs w:val="32"/>
          <w:highlight w:val="none"/>
        </w:rPr>
        <w:t>多家单位</w:t>
      </w:r>
      <w:r>
        <w:rPr>
          <w:rFonts w:hint="eastAsia" w:ascii="仿宋_GB2312" w:eastAsia="仿宋_GB2312"/>
          <w:color w:val="000000"/>
          <w:sz w:val="32"/>
          <w:szCs w:val="32"/>
          <w:highlight w:val="none"/>
          <w:lang w:val="en-US" w:eastAsia="zh-CN"/>
        </w:rPr>
        <w:t>110</w:t>
      </w:r>
      <w:r>
        <w:rPr>
          <w:rFonts w:hint="eastAsia" w:ascii="仿宋_GB2312" w:eastAsia="仿宋_GB2312"/>
          <w:color w:val="000000"/>
          <w:sz w:val="32"/>
          <w:szCs w:val="32"/>
          <w:highlight w:val="none"/>
        </w:rPr>
        <w:t>0</w:t>
      </w:r>
      <w:r>
        <w:rPr>
          <w:rFonts w:hint="eastAsia" w:ascii="仿宋_GB2312" w:eastAsia="仿宋_GB2312"/>
          <w:color w:val="000000"/>
          <w:sz w:val="32"/>
          <w:szCs w:val="32"/>
          <w:highlight w:val="none"/>
          <w:lang w:val="en-US" w:eastAsia="zh-CN"/>
        </w:rPr>
        <w:t>多</w:t>
      </w:r>
      <w:r>
        <w:rPr>
          <w:rFonts w:hint="eastAsia" w:ascii="仿宋_GB2312" w:eastAsia="仿宋_GB2312"/>
          <w:color w:val="000000"/>
          <w:sz w:val="32"/>
          <w:szCs w:val="32"/>
          <w:highlight w:val="none"/>
        </w:rPr>
        <w:t>套业务系统提供IT基础设施服务，共</w:t>
      </w:r>
      <w:r>
        <w:rPr>
          <w:rFonts w:hint="eastAsia" w:ascii="仿宋_GB2312" w:eastAsia="仿宋_GB2312"/>
          <w:color w:val="000000"/>
          <w:sz w:val="32"/>
          <w:szCs w:val="32"/>
          <w:highlight w:val="none"/>
          <w:lang w:val="en-US" w:eastAsia="zh-CN"/>
        </w:rPr>
        <w:t>开通</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000多台虚拟机，云资源总量为虚拟CPU核数1</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5000颗、内存</w:t>
      </w:r>
      <w:r>
        <w:rPr>
          <w:rFonts w:hint="eastAsia" w:ascii="仿宋_GB2312" w:eastAsia="仿宋_GB2312"/>
          <w:color w:val="000000"/>
          <w:sz w:val="32"/>
          <w:szCs w:val="32"/>
          <w:highlight w:val="none"/>
          <w:lang w:val="en-US" w:eastAsia="zh-CN"/>
        </w:rPr>
        <w:t>52</w:t>
      </w:r>
      <w:r>
        <w:rPr>
          <w:rFonts w:hint="eastAsia" w:ascii="仿宋_GB2312" w:eastAsia="仿宋_GB2312"/>
          <w:color w:val="000000"/>
          <w:sz w:val="32"/>
          <w:szCs w:val="32"/>
          <w:highlight w:val="none"/>
        </w:rPr>
        <w:t>0TB，存储2</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PB</w:t>
      </w:r>
      <w:r>
        <w:rPr>
          <w:rFonts w:hint="eastAsia" w:ascii="仿宋_GB2312" w:eastAsia="仿宋_GB2312"/>
          <w:color w:val="000000"/>
          <w:sz w:val="32"/>
          <w:szCs w:val="32"/>
          <w:highlight w:val="none"/>
          <w:lang w:val="en-US" w:eastAsia="zh-CN"/>
        </w:rPr>
        <w:t>。</w:t>
      </w:r>
    </w:p>
    <w:p>
      <w:pPr>
        <w:keepNext w:val="0"/>
        <w:keepLines w:val="0"/>
        <w:pageBreakBefore w:val="0"/>
        <w:widowControl/>
        <w:kinsoku/>
        <w:wordWrap/>
        <w:overflowPunct/>
        <w:topLinePunct w:val="0"/>
        <w:bidi w:val="0"/>
        <w:snapToGrid/>
        <w:spacing w:line="570" w:lineRule="exact"/>
        <w:ind w:left="0" w:firstLine="640" w:firstLineChars="200"/>
        <w:textAlignment w:val="auto"/>
        <w:outlineLvl w:val="1"/>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3.资金投入及使用情况</w:t>
      </w:r>
    </w:p>
    <w:p>
      <w:pPr>
        <w:keepNext w:val="0"/>
        <w:keepLines w:val="0"/>
        <w:pageBreakBefore w:val="0"/>
        <w:widowControl/>
        <w:kinsoku/>
        <w:wordWrap/>
        <w:overflowPunct/>
        <w:topLinePunct w:val="0"/>
        <w:bidi w:val="0"/>
        <w:snapToGrid/>
        <w:spacing w:line="570" w:lineRule="exact"/>
        <w:ind w:left="0" w:firstLine="640" w:firstLineChars="200"/>
        <w:textAlignment w:val="auto"/>
        <w:rPr>
          <w:rFonts w:hint="eastAsia" w:ascii="仿宋_GB2312" w:hAnsi="Times New Roman" w:eastAsia="仿宋_GB2312" w:cs="Times New Roman"/>
          <w:kern w:val="0"/>
          <w:sz w:val="32"/>
          <w:szCs w:val="30"/>
          <w:lang w:val="en-US" w:eastAsia="zh-CN" w:bidi="ar-SA"/>
        </w:rPr>
      </w:pPr>
      <w:r>
        <w:rPr>
          <w:rFonts w:hint="eastAsia" w:ascii="仿宋_GB2312" w:eastAsia="仿宋_GB2312"/>
          <w:sz w:val="32"/>
          <w:szCs w:val="32"/>
        </w:rPr>
        <w:t>根据《海南省电子政务云中心管理办法》</w:t>
      </w:r>
      <w:r>
        <w:rPr>
          <w:rFonts w:hint="eastAsia" w:ascii="仿宋_GB2312" w:eastAsia="仿宋_GB2312"/>
          <w:sz w:val="32"/>
          <w:szCs w:val="32"/>
          <w:lang w:eastAsia="zh-CN"/>
        </w:rPr>
        <w:t>，</w:t>
      </w:r>
      <w:r>
        <w:rPr>
          <w:rFonts w:hint="eastAsia" w:ascii="仿宋_GB2312" w:hAnsi="宋体" w:eastAsia="仿宋_GB2312" w:cs="宋体"/>
          <w:color w:val="000000"/>
          <w:kern w:val="0"/>
          <w:sz w:val="32"/>
          <w:szCs w:val="32"/>
          <w:lang w:val="en-US" w:eastAsia="zh-CN"/>
        </w:rPr>
        <w:t>按照“</w:t>
      </w:r>
      <w:r>
        <w:rPr>
          <w:rFonts w:hint="eastAsia" w:ascii="仿宋_GB2312" w:hAnsi="宋体" w:eastAsia="仿宋_GB2312" w:cs="宋体"/>
          <w:color w:val="000000"/>
          <w:kern w:val="0"/>
          <w:sz w:val="32"/>
          <w:szCs w:val="32"/>
        </w:rPr>
        <w:t>先使用、后付费</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的原则进行结算</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即由</w:t>
      </w:r>
      <w:r>
        <w:rPr>
          <w:rFonts w:hint="eastAsia" w:ascii="仿宋_GB2312" w:hAnsi="宋体" w:eastAsia="仿宋_GB2312" w:cs="宋体"/>
          <w:color w:val="000000"/>
          <w:kern w:val="0"/>
          <w:sz w:val="32"/>
          <w:szCs w:val="32"/>
          <w:lang w:val="en-US" w:eastAsia="zh-CN"/>
        </w:rPr>
        <w:t>云服务商</w:t>
      </w:r>
      <w:r>
        <w:rPr>
          <w:rFonts w:hint="eastAsia" w:ascii="仿宋_GB2312" w:hAnsi="宋体" w:eastAsia="仿宋_GB2312" w:cs="宋体"/>
          <w:color w:val="000000"/>
          <w:kern w:val="0"/>
          <w:sz w:val="32"/>
          <w:szCs w:val="32"/>
        </w:rPr>
        <w:t>先提供服务，每年10月前由</w:t>
      </w:r>
      <w:r>
        <w:rPr>
          <w:rFonts w:hint="eastAsia" w:ascii="仿宋_GB2312" w:hAnsi="宋体" w:eastAsia="仿宋_GB2312" w:cs="宋体"/>
          <w:color w:val="000000"/>
          <w:kern w:val="0"/>
          <w:sz w:val="32"/>
          <w:szCs w:val="32"/>
          <w:lang w:val="en-US" w:eastAsia="zh-CN"/>
        </w:rPr>
        <w:t>省大数据管理局</w:t>
      </w:r>
      <w:r>
        <w:rPr>
          <w:rFonts w:hint="eastAsia" w:ascii="仿宋_GB2312" w:hAnsi="宋体" w:eastAsia="仿宋_GB2312" w:cs="宋体"/>
          <w:color w:val="000000"/>
          <w:kern w:val="0"/>
          <w:sz w:val="32"/>
          <w:szCs w:val="32"/>
        </w:rPr>
        <w:t>书面审核汇总</w:t>
      </w:r>
      <w:r>
        <w:rPr>
          <w:rFonts w:hint="eastAsia" w:ascii="仿宋_GB2312" w:hAnsi="宋体" w:eastAsia="仿宋_GB2312" w:cs="宋体"/>
          <w:color w:val="000000"/>
          <w:kern w:val="0"/>
          <w:sz w:val="32"/>
          <w:szCs w:val="32"/>
          <w:lang w:val="en-US" w:eastAsia="zh-CN"/>
        </w:rPr>
        <w:t>云服务商</w:t>
      </w:r>
      <w:r>
        <w:rPr>
          <w:rFonts w:hint="eastAsia" w:ascii="仿宋_GB2312" w:hAnsi="宋体" w:eastAsia="仿宋_GB2312" w:cs="宋体"/>
          <w:color w:val="000000"/>
          <w:kern w:val="0"/>
          <w:sz w:val="32"/>
          <w:szCs w:val="32"/>
        </w:rPr>
        <w:t>提供的省本级云平台使用单位的服务费用，</w:t>
      </w:r>
      <w:r>
        <w:rPr>
          <w:rFonts w:hint="default" w:ascii="仿宋_GB2312" w:hAnsi="宋体" w:eastAsia="仿宋_GB2312" w:cs="宋体"/>
          <w:color w:val="000000"/>
          <w:kern w:val="0"/>
          <w:sz w:val="32"/>
          <w:szCs w:val="32"/>
        </w:rPr>
        <w:t>向</w:t>
      </w:r>
      <w:r>
        <w:rPr>
          <w:rFonts w:hint="eastAsia" w:ascii="仿宋_GB2312" w:hAnsi="宋体" w:eastAsia="仿宋_GB2312" w:cs="宋体"/>
          <w:color w:val="000000"/>
          <w:kern w:val="0"/>
          <w:sz w:val="32"/>
          <w:szCs w:val="32"/>
        </w:rPr>
        <w:t>省财政厅</w:t>
      </w:r>
      <w:r>
        <w:rPr>
          <w:rFonts w:hint="default" w:ascii="仿宋_GB2312" w:hAnsi="宋体" w:eastAsia="仿宋_GB2312" w:cs="宋体"/>
          <w:color w:val="000000"/>
          <w:kern w:val="0"/>
          <w:sz w:val="32"/>
          <w:szCs w:val="32"/>
        </w:rPr>
        <w:t>申请财政资金保障</w:t>
      </w:r>
      <w:r>
        <w:rPr>
          <w:rFonts w:hint="eastAsia" w:ascii="仿宋_GB2312" w:hAnsi="Times New Roman" w:eastAsia="仿宋_GB2312" w:cs="Times New Roman"/>
          <w:kern w:val="0"/>
          <w:sz w:val="32"/>
          <w:szCs w:val="30"/>
          <w:lang w:val="en-US" w:eastAsia="zh-CN" w:bidi="ar-SA"/>
        </w:rPr>
        <w:t>。</w:t>
      </w:r>
    </w:p>
    <w:p>
      <w:pPr>
        <w:keepNext w:val="0"/>
        <w:keepLines w:val="0"/>
        <w:pageBreakBefore w:val="0"/>
        <w:widowControl/>
        <w:numPr>
          <w:ilvl w:val="0"/>
          <w:numId w:val="0"/>
        </w:numPr>
        <w:kinsoku/>
        <w:wordWrap/>
        <w:overflowPunct/>
        <w:topLinePunct w:val="0"/>
        <w:bidi w:val="0"/>
        <w:snapToGrid/>
        <w:spacing w:line="570" w:lineRule="exact"/>
        <w:ind w:left="0" w:firstLine="640" w:firstLineChars="200"/>
        <w:textAlignment w:val="auto"/>
        <w:rPr>
          <w:rFonts w:hint="eastAsia" w:ascii="仿宋_GB2312" w:eastAsia="仿宋_GB2312"/>
          <w:sz w:val="32"/>
          <w:szCs w:val="32"/>
          <w:lang w:val="en-US" w:eastAsia="zh-CN"/>
        </w:rPr>
      </w:pPr>
      <w:r>
        <w:rPr>
          <w:rFonts w:hint="default" w:ascii="仿宋_GB2312" w:hAnsi="仿宋" w:eastAsia="仿宋_GB2312"/>
          <w:b w:val="0"/>
          <w:bCs/>
          <w:sz w:val="32"/>
          <w:szCs w:val="32"/>
          <w:lang w:eastAsia="zh-CN"/>
        </w:rPr>
        <w:t>202</w:t>
      </w:r>
      <w:r>
        <w:rPr>
          <w:rFonts w:hint="eastAsia" w:ascii="仿宋_GB2312" w:hAnsi="仿宋" w:eastAsia="仿宋_GB2312"/>
          <w:b w:val="0"/>
          <w:bCs/>
          <w:sz w:val="32"/>
          <w:szCs w:val="32"/>
          <w:lang w:val="en-US" w:eastAsia="zh-CN"/>
        </w:rPr>
        <w:t>2</w:t>
      </w:r>
      <w:r>
        <w:rPr>
          <w:rFonts w:hint="default" w:ascii="仿宋_GB2312" w:hAnsi="仿宋" w:eastAsia="仿宋_GB2312"/>
          <w:b w:val="0"/>
          <w:bCs/>
          <w:sz w:val="32"/>
          <w:szCs w:val="32"/>
          <w:lang w:eastAsia="zh-CN"/>
        </w:rPr>
        <w:t>年省财政厅下达</w:t>
      </w:r>
      <w:r>
        <w:rPr>
          <w:rFonts w:hint="eastAsia" w:ascii="仿宋_GB2312" w:hAnsi="仿宋" w:eastAsia="仿宋_GB2312"/>
          <w:b w:val="0"/>
          <w:bCs/>
          <w:sz w:val="32"/>
          <w:szCs w:val="32"/>
          <w:lang w:val="en-US" w:eastAsia="zh-CN"/>
        </w:rPr>
        <w:t>预算资</w:t>
      </w:r>
      <w:r>
        <w:rPr>
          <w:rFonts w:hint="eastAsia" w:ascii="仿宋_GB2312" w:hAnsi="仿宋" w:eastAsia="仿宋_GB2312"/>
          <w:b w:val="0"/>
          <w:bCs/>
          <w:sz w:val="32"/>
          <w:szCs w:val="32"/>
          <w:highlight w:val="none"/>
          <w:lang w:val="en-US" w:eastAsia="zh-CN"/>
        </w:rPr>
        <w:t>金7048.55万元</w:t>
      </w:r>
      <w:r>
        <w:rPr>
          <w:rFonts w:hint="default" w:ascii="仿宋_GB2312" w:hAnsi="仿宋" w:eastAsia="仿宋_GB2312"/>
          <w:b w:val="0"/>
          <w:bCs/>
          <w:sz w:val="32"/>
          <w:szCs w:val="32"/>
          <w:highlight w:val="none"/>
          <w:lang w:eastAsia="zh-CN"/>
        </w:rPr>
        <w:t>，202</w:t>
      </w:r>
      <w:r>
        <w:rPr>
          <w:rFonts w:hint="eastAsia" w:ascii="仿宋_GB2312" w:hAnsi="仿宋" w:eastAsia="仿宋_GB2312"/>
          <w:b w:val="0"/>
          <w:bCs/>
          <w:sz w:val="32"/>
          <w:szCs w:val="32"/>
          <w:highlight w:val="none"/>
          <w:lang w:val="en-US" w:eastAsia="zh-CN"/>
        </w:rPr>
        <w:t>2</w:t>
      </w:r>
      <w:r>
        <w:rPr>
          <w:rFonts w:hint="default" w:ascii="仿宋_GB2312" w:hAnsi="仿宋" w:eastAsia="仿宋_GB2312"/>
          <w:b w:val="0"/>
          <w:bCs/>
          <w:sz w:val="32"/>
          <w:szCs w:val="32"/>
          <w:highlight w:val="none"/>
          <w:lang w:eastAsia="zh-CN"/>
        </w:rPr>
        <w:t>年度总计预算可执行金额为</w:t>
      </w:r>
      <w:r>
        <w:rPr>
          <w:rFonts w:hint="eastAsia" w:ascii="仿宋_GB2312" w:hAnsi="仿宋" w:eastAsia="仿宋_GB2312"/>
          <w:b w:val="0"/>
          <w:bCs/>
          <w:sz w:val="32"/>
          <w:szCs w:val="32"/>
          <w:highlight w:val="none"/>
          <w:lang w:val="en-US" w:eastAsia="zh-CN"/>
        </w:rPr>
        <w:t>7048.55</w:t>
      </w:r>
      <w:r>
        <w:rPr>
          <w:rFonts w:hint="default" w:ascii="仿宋_GB2312" w:hAnsi="仿宋" w:eastAsia="仿宋_GB2312"/>
          <w:b w:val="0"/>
          <w:bCs/>
          <w:sz w:val="32"/>
          <w:szCs w:val="32"/>
          <w:highlight w:val="none"/>
          <w:lang w:eastAsia="zh-CN"/>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具体使用情况如下：</w:t>
      </w:r>
    </w:p>
    <w:p>
      <w:pPr>
        <w:keepNext w:val="0"/>
        <w:keepLines w:val="0"/>
        <w:pageBreakBefore w:val="0"/>
        <w:widowControl/>
        <w:numPr>
          <w:ilvl w:val="0"/>
          <w:numId w:val="0"/>
        </w:numPr>
        <w:kinsoku/>
        <w:wordWrap/>
        <w:overflowPunct/>
        <w:topLinePunct w:val="0"/>
        <w:bidi w:val="0"/>
        <w:snapToGrid/>
        <w:spacing w:line="570" w:lineRule="exact"/>
        <w:ind w:left="0" w:firstLine="640" w:firstLineChars="200"/>
        <w:textAlignment w:val="auto"/>
        <w:rPr>
          <w:rFonts w:hint="eastAsia" w:ascii="仿宋_GB2312" w:hAnsi="宋体" w:eastAsia="仿宋_GB2312" w:cs="宋体"/>
          <w:kern w:val="0"/>
          <w:sz w:val="32"/>
          <w:szCs w:val="32"/>
          <w:highlight w:val="none"/>
          <w:lang w:eastAsia="zh-CN"/>
        </w:rPr>
      </w:pPr>
      <w:r>
        <w:rPr>
          <w:rFonts w:hint="eastAsia" w:ascii="仿宋_GB2312" w:hAnsi="仿宋" w:eastAsia="仿宋_GB2312" w:cs="Times New Roman"/>
          <w:b w:val="0"/>
          <w:bCs/>
          <w:sz w:val="32"/>
          <w:szCs w:val="32"/>
          <w:highlight w:val="none"/>
          <w:lang w:val="en-US" w:eastAsia="zh-CN"/>
        </w:rPr>
        <w:t>1.</w:t>
      </w:r>
      <w:r>
        <w:rPr>
          <w:rFonts w:hint="eastAsia" w:ascii="仿宋_GB2312" w:hAnsi="宋体" w:eastAsia="仿宋_GB2312" w:cs="宋体"/>
          <w:kern w:val="0"/>
          <w:sz w:val="32"/>
          <w:szCs w:val="32"/>
          <w:highlight w:val="none"/>
          <w:lang w:val="en-US" w:eastAsia="zh-CN"/>
        </w:rPr>
        <w:t>支付太极云2021年度云服务费</w:t>
      </w:r>
      <w:r>
        <w:rPr>
          <w:rFonts w:hint="eastAsia" w:ascii="仿宋_GB2312" w:hAnsi="宋体" w:eastAsia="仿宋_GB2312" w:cs="宋体"/>
          <w:color w:val="000000"/>
          <w:kern w:val="0"/>
          <w:sz w:val="32"/>
          <w:szCs w:val="32"/>
          <w:lang w:val="en-US" w:eastAsia="zh-CN"/>
        </w:rPr>
        <w:t>4028.77</w:t>
      </w:r>
      <w:r>
        <w:rPr>
          <w:rFonts w:hint="eastAsia" w:ascii="仿宋_GB2312" w:hAnsi="宋体" w:eastAsia="仿宋_GB2312" w:cs="宋体"/>
          <w:kern w:val="0"/>
          <w:sz w:val="32"/>
          <w:szCs w:val="32"/>
          <w:highlight w:val="none"/>
          <w:lang w:val="en-US" w:eastAsia="zh-CN"/>
        </w:rPr>
        <w:t>万元</w:t>
      </w:r>
      <w:r>
        <w:rPr>
          <w:rFonts w:hint="eastAsia" w:ascii="仿宋_GB2312" w:hAnsi="宋体" w:eastAsia="仿宋_GB2312" w:cs="宋体"/>
          <w:kern w:val="0"/>
          <w:sz w:val="32"/>
          <w:szCs w:val="32"/>
          <w:highlight w:val="none"/>
          <w:lang w:eastAsia="zh-CN"/>
        </w:rPr>
        <w:t>。</w:t>
      </w:r>
    </w:p>
    <w:p>
      <w:pPr>
        <w:keepNext w:val="0"/>
        <w:keepLines w:val="0"/>
        <w:pageBreakBefore w:val="0"/>
        <w:widowControl/>
        <w:numPr>
          <w:ilvl w:val="0"/>
          <w:numId w:val="0"/>
        </w:numPr>
        <w:kinsoku/>
        <w:wordWrap/>
        <w:overflowPunct/>
        <w:topLinePunct w:val="0"/>
        <w:bidi w:val="0"/>
        <w:snapToGrid/>
        <w:spacing w:line="570" w:lineRule="exact"/>
        <w:ind w:left="0" w:firstLine="640" w:firstLineChars="200"/>
        <w:textAlignment w:val="auto"/>
        <w:rPr>
          <w:rFonts w:hint="eastAsia" w:ascii="仿宋_GB2312" w:hAnsi="宋体" w:eastAsia="仿宋_GB2312" w:cs="宋体"/>
          <w:kern w:val="0"/>
          <w:sz w:val="32"/>
          <w:szCs w:val="32"/>
          <w:highlight w:val="none"/>
          <w:lang w:val="en-US" w:eastAsia="zh-CN"/>
        </w:rPr>
      </w:pPr>
      <w:r>
        <w:rPr>
          <w:rFonts w:hint="eastAsia" w:ascii="仿宋_GB2312" w:hAnsi="宋体" w:eastAsia="仿宋_GB2312" w:cs="宋体"/>
          <w:kern w:val="0"/>
          <w:sz w:val="32"/>
          <w:szCs w:val="32"/>
          <w:highlight w:val="none"/>
          <w:lang w:val="en-US" w:eastAsia="zh-CN"/>
        </w:rPr>
        <w:t>2.支付电信云2021年度云服务费</w:t>
      </w:r>
      <w:r>
        <w:rPr>
          <w:rFonts w:hint="eastAsia" w:ascii="仿宋_GB2312" w:hAnsi="宋体" w:eastAsia="仿宋_GB2312" w:cs="宋体"/>
          <w:color w:val="000000"/>
          <w:kern w:val="0"/>
          <w:sz w:val="32"/>
          <w:szCs w:val="32"/>
          <w:lang w:val="en-US" w:eastAsia="zh-CN"/>
        </w:rPr>
        <w:t>2843.75</w:t>
      </w:r>
      <w:r>
        <w:rPr>
          <w:rFonts w:hint="eastAsia" w:ascii="仿宋_GB2312" w:hAnsi="宋体" w:eastAsia="仿宋_GB2312" w:cs="宋体"/>
          <w:kern w:val="0"/>
          <w:sz w:val="32"/>
          <w:szCs w:val="32"/>
          <w:highlight w:val="none"/>
          <w:lang w:val="en-US" w:eastAsia="zh-CN"/>
        </w:rPr>
        <w:t>万元。</w:t>
      </w:r>
    </w:p>
    <w:p>
      <w:pPr>
        <w:keepNext w:val="0"/>
        <w:keepLines w:val="0"/>
        <w:pageBreakBefore w:val="0"/>
        <w:widowControl/>
        <w:numPr>
          <w:ilvl w:val="0"/>
          <w:numId w:val="0"/>
        </w:numPr>
        <w:kinsoku/>
        <w:wordWrap/>
        <w:overflowPunct/>
        <w:topLinePunct w:val="0"/>
        <w:bidi w:val="0"/>
        <w:snapToGrid/>
        <w:spacing w:line="570" w:lineRule="exact"/>
        <w:ind w:left="0" w:firstLine="640" w:firstLineChars="200"/>
        <w:textAlignment w:val="auto"/>
        <w:rPr>
          <w:rFonts w:hint="default"/>
          <w:lang w:val="en-US" w:eastAsia="zh-CN"/>
        </w:rPr>
      </w:pPr>
      <w:r>
        <w:rPr>
          <w:rFonts w:hint="eastAsia" w:ascii="仿宋_GB2312" w:hAnsi="宋体" w:eastAsia="仿宋_GB2312" w:cs="宋体"/>
          <w:kern w:val="0"/>
          <w:sz w:val="32"/>
          <w:szCs w:val="32"/>
          <w:highlight w:val="none"/>
          <w:lang w:val="en-US" w:eastAsia="zh-CN"/>
        </w:rPr>
        <w:t>3.支付紫光云2021年度云服务费</w:t>
      </w:r>
      <w:r>
        <w:rPr>
          <w:rFonts w:hint="eastAsia" w:ascii="仿宋_GB2312" w:hAnsi="宋体" w:eastAsia="仿宋_GB2312" w:cs="宋体"/>
          <w:color w:val="000000"/>
          <w:kern w:val="0"/>
          <w:sz w:val="32"/>
          <w:szCs w:val="32"/>
        </w:rPr>
        <w:t>176</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02</w:t>
      </w:r>
      <w:r>
        <w:rPr>
          <w:rFonts w:hint="eastAsia" w:ascii="仿宋_GB2312" w:hAnsi="宋体" w:eastAsia="仿宋_GB2312" w:cs="宋体"/>
          <w:kern w:val="0"/>
          <w:sz w:val="32"/>
          <w:szCs w:val="32"/>
          <w:highlight w:val="none"/>
          <w:lang w:val="en-US" w:eastAsia="zh-CN"/>
        </w:rPr>
        <w:t>万元。</w:t>
      </w:r>
    </w:p>
    <w:p>
      <w:pPr>
        <w:keepNext w:val="0"/>
        <w:keepLines w:val="0"/>
        <w:pageBreakBefore w:val="0"/>
        <w:widowControl/>
        <w:kinsoku/>
        <w:wordWrap/>
        <w:overflowPunct/>
        <w:topLinePunct w:val="0"/>
        <w:bidi w:val="0"/>
        <w:snapToGrid/>
        <w:spacing w:line="570" w:lineRule="exact"/>
        <w:ind w:left="0" w:firstLine="643" w:firstLineChars="200"/>
        <w:textAlignment w:val="auto"/>
        <w:rPr>
          <w:rFonts w:hint="eastAsia" w:ascii="楷体" w:hAnsi="楷体" w:eastAsia="楷体" w:cs="宋体"/>
          <w:b/>
          <w:kern w:val="0"/>
          <w:sz w:val="32"/>
          <w:szCs w:val="32"/>
        </w:rPr>
      </w:pPr>
      <w:r>
        <w:rPr>
          <w:rFonts w:hint="eastAsia" w:ascii="楷体" w:hAnsi="楷体" w:eastAsia="楷体" w:cs="宋体"/>
          <w:b/>
          <w:kern w:val="0"/>
          <w:sz w:val="32"/>
          <w:szCs w:val="32"/>
          <w:lang w:eastAsia="zh-CN"/>
        </w:rPr>
        <w:t>（二）</w:t>
      </w:r>
      <w:r>
        <w:rPr>
          <w:rFonts w:hint="eastAsia" w:ascii="楷体" w:hAnsi="楷体" w:eastAsia="楷体" w:cs="宋体"/>
          <w:b/>
          <w:kern w:val="0"/>
          <w:sz w:val="32"/>
          <w:szCs w:val="32"/>
        </w:rPr>
        <w:t>项目绩效目标。包括总体目标和阶段性目标。</w:t>
      </w:r>
    </w:p>
    <w:p>
      <w:pPr>
        <w:pStyle w:val="2"/>
        <w:keepNext w:val="0"/>
        <w:keepLines w:val="0"/>
        <w:pageBreakBefore w:val="0"/>
        <w:kinsoku/>
        <w:wordWrap/>
        <w:overflowPunct/>
        <w:topLinePunct w:val="0"/>
        <w:bidi w:val="0"/>
        <w:snapToGrid/>
        <w:spacing w:after="0" w:line="570" w:lineRule="exact"/>
        <w:ind w:left="0" w:leftChars="0" w:firstLine="640" w:firstLineChars="200"/>
        <w:textAlignment w:val="auto"/>
        <w:rPr>
          <w:rFonts w:hint="default"/>
          <w:highlight w:val="none"/>
        </w:rPr>
      </w:pPr>
      <w:r>
        <w:rPr>
          <w:rFonts w:hint="eastAsia" w:ascii="仿宋_GB2312" w:hAnsi="Times New Roman" w:eastAsia="仿宋_GB2312" w:cs="Times New Roman"/>
          <w:kern w:val="0"/>
          <w:sz w:val="32"/>
          <w:szCs w:val="30"/>
          <w:highlight w:val="none"/>
          <w:lang w:val="en-US" w:eastAsia="zh-CN"/>
        </w:rPr>
        <w:t>为确保省政务云能更好的支撑全省各单位业务系统，有效降低整体管理成本，促进全省</w:t>
      </w:r>
      <w:r>
        <w:rPr>
          <w:rFonts w:hint="eastAsia" w:ascii="仿宋_GB2312" w:eastAsia="仿宋_GB2312"/>
          <w:strike w:val="0"/>
          <w:color w:val="000000"/>
          <w:kern w:val="0"/>
          <w:sz w:val="32"/>
          <w:szCs w:val="32"/>
          <w:highlight w:val="none"/>
          <w:lang w:val="en-US" w:eastAsia="zh-CN"/>
        </w:rPr>
        <w:t>业务系统的</w:t>
      </w:r>
      <w:r>
        <w:rPr>
          <w:rFonts w:hint="eastAsia" w:ascii="仿宋_GB2312" w:hAnsi="仿宋_GB2312" w:eastAsia="仿宋_GB2312" w:cs="仿宋_GB2312"/>
          <w:strike w:val="0"/>
          <w:sz w:val="32"/>
          <w:szCs w:val="32"/>
          <w:highlight w:val="none"/>
          <w:lang w:val="en-US" w:eastAsia="zh-CN"/>
        </w:rPr>
        <w:t>互联互通与数据资源协同共享，设定了以下量化指标。</w:t>
      </w:r>
    </w:p>
    <w:p>
      <w:pPr>
        <w:keepNext w:val="0"/>
        <w:keepLines w:val="0"/>
        <w:pageBreakBefore w:val="0"/>
        <w:widowControl/>
        <w:numPr>
          <w:ilvl w:val="0"/>
          <w:numId w:val="0"/>
        </w:numPr>
        <w:kinsoku/>
        <w:wordWrap/>
        <w:overflowPunct/>
        <w:topLinePunct w:val="0"/>
        <w:bidi w:val="0"/>
        <w:snapToGrid/>
        <w:spacing w:line="570" w:lineRule="exact"/>
        <w:ind w:left="0" w:leftChars="0" w:firstLine="640" w:firstLineChars="200"/>
        <w:textAlignment w:val="auto"/>
        <w:rPr>
          <w:rFonts w:hint="eastAsia" w:ascii="仿宋_GB2312" w:hAnsi="仿宋" w:eastAsia="仿宋_GB2312"/>
          <w:b w:val="0"/>
          <w:bCs/>
          <w:sz w:val="32"/>
          <w:szCs w:val="32"/>
          <w:highlight w:val="none"/>
          <w:lang w:eastAsia="zh-CN"/>
        </w:rPr>
      </w:pPr>
      <w:r>
        <w:rPr>
          <w:rFonts w:ascii="仿宋_GB2312" w:hAnsi="仿宋" w:eastAsia="仿宋_GB2312"/>
          <w:b w:val="0"/>
          <w:bCs/>
          <w:sz w:val="32"/>
          <w:szCs w:val="32"/>
          <w:highlight w:val="none"/>
        </w:rPr>
        <w:t>产出</w:t>
      </w:r>
      <w:r>
        <w:rPr>
          <w:rFonts w:hint="eastAsia" w:ascii="仿宋_GB2312" w:hAnsi="仿宋" w:eastAsia="仿宋_GB2312"/>
          <w:b w:val="0"/>
          <w:bCs/>
          <w:sz w:val="32"/>
          <w:szCs w:val="32"/>
          <w:highlight w:val="none"/>
        </w:rPr>
        <w:t>指标</w:t>
      </w:r>
      <w:r>
        <w:rPr>
          <w:rFonts w:hint="eastAsia" w:ascii="仿宋_GB2312" w:hAnsi="仿宋" w:eastAsia="仿宋_GB2312"/>
          <w:b w:val="0"/>
          <w:bCs/>
          <w:sz w:val="32"/>
          <w:szCs w:val="32"/>
          <w:highlight w:val="none"/>
          <w:lang w:eastAsia="zh-CN"/>
        </w:rPr>
        <w:t>：</w:t>
      </w:r>
      <w:r>
        <w:rPr>
          <w:rFonts w:hint="eastAsia" w:ascii="仿宋_GB2312" w:hAnsi="仿宋" w:eastAsia="仿宋_GB2312"/>
          <w:b w:val="0"/>
          <w:bCs/>
          <w:sz w:val="32"/>
          <w:szCs w:val="32"/>
          <w:highlight w:val="none"/>
        </w:rPr>
        <w:t>支持的应用系统数量达到600个以上</w:t>
      </w:r>
      <w:r>
        <w:rPr>
          <w:rFonts w:hint="eastAsia" w:ascii="仿宋_GB2312" w:hAnsi="仿宋" w:eastAsia="仿宋_GB2312"/>
          <w:b w:val="0"/>
          <w:bCs/>
          <w:sz w:val="32"/>
          <w:szCs w:val="32"/>
          <w:highlight w:val="none"/>
          <w:lang w:eastAsia="zh-CN"/>
        </w:rPr>
        <w:t>；</w:t>
      </w:r>
    </w:p>
    <w:p>
      <w:pPr>
        <w:keepNext w:val="0"/>
        <w:keepLines w:val="0"/>
        <w:pageBreakBefore w:val="0"/>
        <w:widowControl/>
        <w:numPr>
          <w:ilvl w:val="0"/>
          <w:numId w:val="0"/>
        </w:numPr>
        <w:kinsoku/>
        <w:wordWrap/>
        <w:overflowPunct/>
        <w:topLinePunct w:val="0"/>
        <w:bidi w:val="0"/>
        <w:snapToGrid/>
        <w:spacing w:line="570" w:lineRule="exact"/>
        <w:ind w:left="0" w:leftChars="0" w:firstLine="640" w:firstLineChars="200"/>
        <w:textAlignment w:val="auto"/>
        <w:rPr>
          <w:rFonts w:hint="eastAsia" w:ascii="仿宋_GB2312" w:hAnsi="仿宋" w:eastAsia="仿宋_GB2312"/>
          <w:b w:val="0"/>
          <w:bCs/>
          <w:sz w:val="32"/>
          <w:szCs w:val="32"/>
          <w:highlight w:val="none"/>
          <w:lang w:eastAsia="zh-CN"/>
        </w:rPr>
      </w:pPr>
      <w:r>
        <w:rPr>
          <w:rFonts w:ascii="仿宋_GB2312" w:hAnsi="仿宋" w:eastAsia="仿宋_GB2312"/>
          <w:b w:val="0"/>
          <w:bCs/>
          <w:sz w:val="32"/>
          <w:szCs w:val="32"/>
          <w:highlight w:val="none"/>
        </w:rPr>
        <w:t>产出</w:t>
      </w:r>
      <w:r>
        <w:rPr>
          <w:rFonts w:hint="eastAsia" w:ascii="仿宋_GB2312" w:hAnsi="仿宋" w:eastAsia="仿宋_GB2312"/>
          <w:b w:val="0"/>
          <w:bCs/>
          <w:sz w:val="32"/>
          <w:szCs w:val="32"/>
          <w:highlight w:val="none"/>
        </w:rPr>
        <w:t>指标</w:t>
      </w:r>
      <w:r>
        <w:rPr>
          <w:rFonts w:hint="eastAsia" w:ascii="仿宋_GB2312" w:hAnsi="仿宋" w:eastAsia="仿宋_GB2312"/>
          <w:b w:val="0"/>
          <w:bCs/>
          <w:sz w:val="32"/>
          <w:szCs w:val="32"/>
          <w:highlight w:val="none"/>
          <w:lang w:eastAsia="zh-CN"/>
        </w:rPr>
        <w:t>：</w:t>
      </w:r>
      <w:r>
        <w:rPr>
          <w:rFonts w:hint="eastAsia" w:ascii="仿宋_GB2312" w:hAnsi="仿宋" w:eastAsia="仿宋_GB2312"/>
          <w:b w:val="0"/>
          <w:bCs/>
          <w:sz w:val="32"/>
          <w:szCs w:val="32"/>
          <w:highlight w:val="none"/>
        </w:rPr>
        <w:t>支持的委办局数量达到80个以上</w:t>
      </w:r>
      <w:r>
        <w:rPr>
          <w:rFonts w:hint="eastAsia" w:ascii="仿宋_GB2312" w:hAnsi="仿宋" w:eastAsia="仿宋_GB2312"/>
          <w:b w:val="0"/>
          <w:bCs/>
          <w:sz w:val="32"/>
          <w:szCs w:val="32"/>
          <w:highlight w:val="none"/>
          <w:lang w:eastAsia="zh-CN"/>
        </w:rPr>
        <w:t>；</w:t>
      </w:r>
    </w:p>
    <w:p>
      <w:pPr>
        <w:pStyle w:val="2"/>
        <w:keepNext w:val="0"/>
        <w:keepLines w:val="0"/>
        <w:pageBreakBefore w:val="0"/>
        <w:numPr>
          <w:ilvl w:val="0"/>
          <w:numId w:val="0"/>
        </w:numPr>
        <w:kinsoku/>
        <w:wordWrap/>
        <w:overflowPunct/>
        <w:topLinePunct w:val="0"/>
        <w:bidi w:val="0"/>
        <w:snapToGrid/>
        <w:spacing w:after="0" w:line="570" w:lineRule="exact"/>
        <w:ind w:left="0" w:firstLine="640" w:firstLineChars="200"/>
        <w:textAlignment w:val="auto"/>
        <w:rPr>
          <w:highlight w:val="none"/>
        </w:rPr>
      </w:pPr>
      <w:r>
        <w:rPr>
          <w:rFonts w:hint="eastAsia" w:ascii="仿宋_GB2312" w:hAnsi="仿宋" w:eastAsia="仿宋_GB2312"/>
          <w:b w:val="0"/>
          <w:bCs/>
          <w:sz w:val="32"/>
          <w:szCs w:val="32"/>
          <w:highlight w:val="none"/>
          <w:lang w:val="en-US" w:eastAsia="zh-CN"/>
        </w:rPr>
        <w:t>效益</w:t>
      </w:r>
      <w:r>
        <w:rPr>
          <w:rFonts w:ascii="仿宋_GB2312" w:hAnsi="仿宋" w:eastAsia="仿宋_GB2312"/>
          <w:b w:val="0"/>
          <w:bCs/>
          <w:sz w:val="32"/>
          <w:szCs w:val="32"/>
          <w:highlight w:val="none"/>
        </w:rPr>
        <w:t>指标</w:t>
      </w:r>
      <w:r>
        <w:rPr>
          <w:rFonts w:hint="eastAsia" w:ascii="仿宋_GB2312" w:hAnsi="仿宋" w:eastAsia="仿宋_GB2312"/>
          <w:b w:val="0"/>
          <w:bCs/>
          <w:sz w:val="32"/>
          <w:szCs w:val="32"/>
          <w:highlight w:val="none"/>
          <w:lang w:eastAsia="zh-CN"/>
        </w:rPr>
        <w:t>：</w:t>
      </w:r>
      <w:r>
        <w:rPr>
          <w:rFonts w:hint="eastAsia" w:ascii="仿宋_GB2312" w:hAnsi="仿宋" w:eastAsia="仿宋_GB2312"/>
          <w:b w:val="0"/>
          <w:bCs/>
          <w:sz w:val="32"/>
          <w:szCs w:val="32"/>
          <w:highlight w:val="none"/>
        </w:rPr>
        <w:t>支持的无故障时间达到99.9%以上。</w:t>
      </w:r>
    </w:p>
    <w:p>
      <w:pPr>
        <w:keepNext w:val="0"/>
        <w:keepLines w:val="0"/>
        <w:pageBreakBefore w:val="0"/>
        <w:kinsoku/>
        <w:wordWrap/>
        <w:overflowPunct/>
        <w:topLinePunct w:val="0"/>
        <w:autoSpaceDE w:val="0"/>
        <w:autoSpaceDN w:val="0"/>
        <w:bidi w:val="0"/>
        <w:adjustRightInd w:val="0"/>
        <w:snapToGrid/>
        <w:spacing w:line="570" w:lineRule="exact"/>
        <w:ind w:left="0" w:firstLine="640" w:firstLineChars="200"/>
        <w:textAlignment w:val="auto"/>
        <w:outlineLvl w:val="0"/>
        <w:rPr>
          <w:rFonts w:ascii="黑体" w:eastAsia="黑体" w:cs="黑体"/>
          <w:kern w:val="0"/>
          <w:sz w:val="32"/>
          <w:szCs w:val="32"/>
        </w:rPr>
      </w:pPr>
      <w:r>
        <w:rPr>
          <w:rFonts w:hint="eastAsia" w:ascii="黑体" w:eastAsia="黑体" w:cs="黑体"/>
          <w:kern w:val="0"/>
          <w:sz w:val="32"/>
          <w:szCs w:val="32"/>
        </w:rPr>
        <w:t>二、绩效评价工作开展情况</w:t>
      </w:r>
    </w:p>
    <w:p>
      <w:pPr>
        <w:keepNext w:val="0"/>
        <w:keepLines w:val="0"/>
        <w:pageBreakBefore w:val="0"/>
        <w:kinsoku/>
        <w:wordWrap/>
        <w:overflowPunct/>
        <w:topLinePunct w:val="0"/>
        <w:autoSpaceDE w:val="0"/>
        <w:autoSpaceDN w:val="0"/>
        <w:bidi w:val="0"/>
        <w:adjustRightInd w:val="0"/>
        <w:snapToGrid/>
        <w:spacing w:line="570" w:lineRule="exact"/>
        <w:ind w:left="0" w:firstLine="643" w:firstLineChars="200"/>
        <w:textAlignment w:val="auto"/>
        <w:rPr>
          <w:rFonts w:hint="eastAsia" w:ascii="楷体" w:hAnsi="楷体" w:eastAsia="楷体" w:cs="仿宋_GB2312"/>
          <w:b/>
          <w:kern w:val="0"/>
          <w:sz w:val="32"/>
          <w:szCs w:val="32"/>
        </w:rPr>
      </w:pPr>
      <w:r>
        <w:rPr>
          <w:rFonts w:hint="eastAsia" w:ascii="楷体" w:hAnsi="楷体" w:eastAsia="楷体" w:cs="仿宋_GB2312"/>
          <w:b/>
          <w:kern w:val="0"/>
          <w:sz w:val="32"/>
          <w:szCs w:val="32"/>
        </w:rPr>
        <w:t>（一）绩效评价目的、对象和范围。</w:t>
      </w:r>
    </w:p>
    <w:p>
      <w:pPr>
        <w:keepNext w:val="0"/>
        <w:keepLines w:val="0"/>
        <w:pageBreakBefore w:val="0"/>
        <w:widowControl/>
        <w:kinsoku/>
        <w:wordWrap/>
        <w:overflowPunct/>
        <w:topLinePunct w:val="0"/>
        <w:bidi w:val="0"/>
        <w:snapToGrid/>
        <w:spacing w:line="570" w:lineRule="exact"/>
        <w:ind w:left="0"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w:t>
      </w:r>
      <w:r>
        <w:rPr>
          <w:rFonts w:hint="eastAsia" w:ascii="仿宋_GB2312" w:eastAsia="仿宋_GB2312" w:cs="仿宋_GB2312" w:hAnsiTheme="minorHAnsi"/>
          <w:kern w:val="0"/>
          <w:sz w:val="32"/>
          <w:szCs w:val="32"/>
          <w:lang w:val="en-US" w:eastAsia="zh-CN" w:bidi="ar-SA"/>
        </w:rPr>
        <w:t>评价目的</w:t>
      </w:r>
    </w:p>
    <w:p>
      <w:pPr>
        <w:pStyle w:val="2"/>
        <w:keepNext w:val="0"/>
        <w:keepLines w:val="0"/>
        <w:pageBreakBefore w:val="0"/>
        <w:kinsoku/>
        <w:wordWrap/>
        <w:overflowPunct/>
        <w:topLinePunct w:val="0"/>
        <w:bidi w:val="0"/>
        <w:snapToGrid/>
        <w:spacing w:after="0" w:line="570" w:lineRule="exact"/>
        <w:ind w:left="0" w:leftChars="0"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运用规范的绩效指标体系和科学的评价方法，全面、客观反映财政资金管理使用情况和实施效果，及时总结经验，分析存在的问题，为完善政策、改进管理提供参考依据。</w:t>
      </w:r>
    </w:p>
    <w:p>
      <w:pPr>
        <w:keepNext w:val="0"/>
        <w:keepLines w:val="0"/>
        <w:pageBreakBefore w:val="0"/>
        <w:widowControl/>
        <w:kinsoku/>
        <w:wordWrap/>
        <w:overflowPunct/>
        <w:topLinePunct w:val="0"/>
        <w:bidi w:val="0"/>
        <w:snapToGrid/>
        <w:spacing w:line="570" w:lineRule="exact"/>
        <w:ind w:left="0"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2.评价对象</w:t>
      </w:r>
    </w:p>
    <w:p>
      <w:pPr>
        <w:pStyle w:val="2"/>
        <w:keepNext w:val="0"/>
        <w:keepLines w:val="0"/>
        <w:pageBreakBefore w:val="0"/>
        <w:kinsoku/>
        <w:wordWrap/>
        <w:overflowPunct/>
        <w:topLinePunct w:val="0"/>
        <w:bidi w:val="0"/>
        <w:snapToGrid/>
        <w:spacing w:after="0" w:line="570" w:lineRule="exact"/>
        <w:ind w:left="0" w:leftChars="0"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海南省电子政务云服务费。</w:t>
      </w:r>
    </w:p>
    <w:p>
      <w:pPr>
        <w:keepNext w:val="0"/>
        <w:keepLines w:val="0"/>
        <w:pageBreakBefore w:val="0"/>
        <w:widowControl/>
        <w:kinsoku/>
        <w:wordWrap/>
        <w:overflowPunct/>
        <w:topLinePunct w:val="0"/>
        <w:bidi w:val="0"/>
        <w:snapToGrid/>
        <w:spacing w:line="570" w:lineRule="exact"/>
        <w:ind w:left="0" w:firstLine="640" w:firstLineChars="200"/>
        <w:textAlignment w:val="auto"/>
        <w:rPr>
          <w:rFonts w:hint="eastAsia" w:ascii="仿宋_GB2312" w:eastAsia="仿宋_GB2312" w:cs="仿宋_GB2312" w:hAnsiTheme="minorHAnsi"/>
          <w:kern w:val="0"/>
          <w:sz w:val="32"/>
          <w:szCs w:val="32"/>
          <w:lang w:val="en-US" w:eastAsia="zh-CN" w:bidi="ar-SA"/>
        </w:rPr>
      </w:pPr>
      <w:r>
        <w:rPr>
          <w:rFonts w:hint="eastAsia" w:ascii="仿宋_GB2312" w:eastAsia="仿宋_GB2312"/>
          <w:sz w:val="32"/>
          <w:szCs w:val="32"/>
          <w:lang w:val="en-US" w:eastAsia="zh-CN"/>
        </w:rPr>
        <w:t>3.评价范围</w:t>
      </w:r>
    </w:p>
    <w:p>
      <w:pPr>
        <w:pStyle w:val="2"/>
        <w:keepNext w:val="0"/>
        <w:keepLines w:val="0"/>
        <w:pageBreakBefore w:val="0"/>
        <w:kinsoku/>
        <w:wordWrap/>
        <w:overflowPunct/>
        <w:topLinePunct w:val="0"/>
        <w:bidi w:val="0"/>
        <w:snapToGrid/>
        <w:spacing w:after="0" w:line="570" w:lineRule="exact"/>
        <w:ind w:left="0" w:leftChars="0" w:firstLine="640" w:firstLineChars="200"/>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2020年10月1日至2021年9月30日期间海南省电子政务云服务费。</w:t>
      </w:r>
    </w:p>
    <w:p>
      <w:pPr>
        <w:keepNext w:val="0"/>
        <w:keepLines w:val="0"/>
        <w:pageBreakBefore w:val="0"/>
        <w:kinsoku/>
        <w:wordWrap/>
        <w:overflowPunct/>
        <w:topLinePunct w:val="0"/>
        <w:autoSpaceDE w:val="0"/>
        <w:autoSpaceDN w:val="0"/>
        <w:bidi w:val="0"/>
        <w:adjustRightInd w:val="0"/>
        <w:snapToGrid/>
        <w:spacing w:line="570" w:lineRule="exact"/>
        <w:ind w:left="0" w:firstLine="643" w:firstLineChars="200"/>
        <w:textAlignment w:val="auto"/>
        <w:rPr>
          <w:rFonts w:hint="eastAsia" w:ascii="楷体" w:hAnsi="楷体" w:eastAsia="楷体" w:cs="仿宋_GB2312"/>
          <w:b/>
          <w:kern w:val="0"/>
          <w:sz w:val="32"/>
          <w:szCs w:val="32"/>
        </w:rPr>
      </w:pPr>
      <w:r>
        <w:rPr>
          <w:rFonts w:hint="eastAsia" w:ascii="楷体" w:hAnsi="楷体" w:eastAsia="楷体" w:cs="仿宋_GB2312"/>
          <w:b/>
          <w:kern w:val="0"/>
          <w:sz w:val="32"/>
          <w:szCs w:val="32"/>
          <w:lang w:eastAsia="zh-CN"/>
        </w:rPr>
        <w:t>（二）</w:t>
      </w:r>
      <w:r>
        <w:rPr>
          <w:rFonts w:hint="eastAsia" w:ascii="楷体" w:hAnsi="楷体" w:eastAsia="楷体" w:cs="仿宋_GB2312"/>
          <w:b/>
          <w:kern w:val="0"/>
          <w:sz w:val="32"/>
          <w:szCs w:val="32"/>
        </w:rPr>
        <w:t>绩效评价原则、评价指标体系（附表说明）、评价方法、评价标准等。</w:t>
      </w:r>
    </w:p>
    <w:p>
      <w:pPr>
        <w:pStyle w:val="6"/>
        <w:keepNext w:val="0"/>
        <w:keepLines w:val="0"/>
        <w:pageBreakBefore w:val="0"/>
        <w:widowControl w:val="0"/>
        <w:numPr>
          <w:ilvl w:val="0"/>
          <w:numId w:val="0"/>
        </w:numPr>
        <w:tabs>
          <w:tab w:val="left" w:pos="944"/>
          <w:tab w:val="left" w:pos="945"/>
        </w:tabs>
        <w:kinsoku/>
        <w:wordWrap/>
        <w:overflowPunct/>
        <w:topLinePunct w:val="0"/>
        <w:autoSpaceDE w:val="0"/>
        <w:autoSpaceDN w:val="0"/>
        <w:bidi w:val="0"/>
        <w:adjustRightInd/>
        <w:snapToGrid/>
        <w:spacing w:before="0" w:line="570" w:lineRule="exact"/>
        <w:ind w:left="0" w:right="0" w:rightChars="0" w:firstLine="640" w:firstLineChars="200"/>
        <w:jc w:val="left"/>
        <w:textAlignment w:val="auto"/>
        <w:rPr>
          <w:rFonts w:hint="default" w:ascii="仿宋_GB2312" w:eastAsia="仿宋_GB2312" w:cs="仿宋_GB2312" w:hAnsiTheme="minorHAnsi"/>
          <w:kern w:val="0"/>
          <w:sz w:val="32"/>
          <w:szCs w:val="32"/>
          <w:lang w:val="en-US" w:eastAsia="zh-CN" w:bidi="ar-SA"/>
        </w:rPr>
      </w:pPr>
      <w:r>
        <w:rPr>
          <w:rFonts w:hint="eastAsia" w:ascii="仿宋_GB2312" w:eastAsia="仿宋_GB2312" w:cs="仿宋_GB2312" w:hAnsiTheme="minorHAnsi"/>
          <w:kern w:val="0"/>
          <w:sz w:val="32"/>
          <w:szCs w:val="32"/>
          <w:lang w:val="en-US" w:eastAsia="zh-CN" w:bidi="ar-SA"/>
        </w:rPr>
        <w:t>海南省电子政务云服务费项目绩效评价遵循系统性、实用性、一致性与可操作性原则，采用成本效益分析法，通过对比省政务云过去几年的历史使用情况，制定了评价指标体系。根据评价得分（得分取整分），将评价等级设定为优秀（90-100分）、良好（80-89分）、合格（60-79分）、不合格（59分及以下）。</w:t>
      </w:r>
    </w:p>
    <w:p>
      <w:pPr>
        <w:pStyle w:val="6"/>
        <w:keepNext w:val="0"/>
        <w:keepLines w:val="0"/>
        <w:pageBreakBefore w:val="0"/>
        <w:widowControl w:val="0"/>
        <w:numPr>
          <w:ilvl w:val="0"/>
          <w:numId w:val="0"/>
        </w:numPr>
        <w:tabs>
          <w:tab w:val="left" w:pos="944"/>
          <w:tab w:val="left" w:pos="945"/>
        </w:tabs>
        <w:kinsoku/>
        <w:wordWrap/>
        <w:overflowPunct/>
        <w:topLinePunct w:val="0"/>
        <w:autoSpaceDE w:val="0"/>
        <w:autoSpaceDN w:val="0"/>
        <w:bidi w:val="0"/>
        <w:adjustRightInd/>
        <w:snapToGrid/>
        <w:spacing w:before="0" w:after="0" w:line="360" w:lineRule="auto"/>
        <w:ind w:right="0" w:rightChars="0"/>
        <w:jc w:val="center"/>
        <w:textAlignment w:val="auto"/>
        <w:rPr>
          <w:rFonts w:hint="default" w:ascii="仿宋_GB2312" w:eastAsia="仿宋_GB2312" w:cs="仿宋_GB2312" w:hAnsiTheme="minorHAnsi"/>
          <w:b/>
          <w:bCs/>
          <w:i w:val="0"/>
          <w:iCs w:val="0"/>
          <w:kern w:val="0"/>
          <w:sz w:val="32"/>
          <w:szCs w:val="32"/>
          <w:lang w:val="en-US" w:eastAsia="zh-CN" w:bidi="ar-SA"/>
        </w:rPr>
      </w:pPr>
      <w:r>
        <w:rPr>
          <w:rFonts w:hint="eastAsia" w:ascii="仿宋_GB2312" w:eastAsia="仿宋_GB2312" w:cs="仿宋_GB2312" w:hAnsiTheme="minorHAnsi"/>
          <w:b/>
          <w:bCs/>
          <w:i w:val="0"/>
          <w:iCs w:val="0"/>
          <w:kern w:val="0"/>
          <w:sz w:val="32"/>
          <w:szCs w:val="32"/>
          <w:lang w:val="en-US" w:eastAsia="zh-CN" w:bidi="ar-SA"/>
        </w:rPr>
        <w:t>海南省电子政务云服务费项目评价指标体系</w:t>
      </w:r>
    </w:p>
    <w:tbl>
      <w:tblPr>
        <w:tblStyle w:val="4"/>
        <w:tblW w:w="808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080"/>
        <w:gridCol w:w="1080"/>
        <w:gridCol w:w="1080"/>
        <w:gridCol w:w="1605"/>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3"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一级指标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二级指标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分值</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三级指标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分值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项目决策</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15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5" name="图片_1"/>
                  <wp:cNvGraphicFramePr/>
                  <a:graphic xmlns:a="http://schemas.openxmlformats.org/drawingml/2006/main">
                    <a:graphicData uri="http://schemas.openxmlformats.org/drawingml/2006/picture">
                      <pic:pic xmlns:pic="http://schemas.openxmlformats.org/drawingml/2006/picture">
                        <pic:nvPicPr>
                          <pic:cNvPr id="5" name="图片_1"/>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8" name="图片_2"/>
                  <wp:cNvGraphicFramePr/>
                  <a:graphic xmlns:a="http://schemas.openxmlformats.org/drawingml/2006/main">
                    <a:graphicData uri="http://schemas.openxmlformats.org/drawingml/2006/picture">
                      <pic:pic xmlns:pic="http://schemas.openxmlformats.org/drawingml/2006/picture">
                        <pic:nvPicPr>
                          <pic:cNvPr id="8" name="图片_2"/>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171450</wp:posOffset>
                  </wp:positionV>
                  <wp:extent cx="19050" cy="19050"/>
                  <wp:effectExtent l="0" t="0" r="0" b="0"/>
                  <wp:wrapNone/>
                  <wp:docPr id="7" name="图片_4"/>
                  <wp:cNvGraphicFramePr/>
                  <a:graphic xmlns:a="http://schemas.openxmlformats.org/drawingml/2006/main">
                    <a:graphicData uri="http://schemas.openxmlformats.org/drawingml/2006/picture">
                      <pic:pic xmlns:pic="http://schemas.openxmlformats.org/drawingml/2006/picture">
                        <pic:nvPicPr>
                          <pic:cNvPr id="7" name="图片_4"/>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highlight w:val="none"/>
                <w:u w:val="none"/>
                <w:lang w:val="en-US" w:eastAsia="zh-CN" w:bidi="ar"/>
              </w:rPr>
              <w:t>项目目标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目标内容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决策过程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决策依据</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决策程序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资金分配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分配办法</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分配结果</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项目过程</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25</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资金到位</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5</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到位率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到位时效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资金管理</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资金使用</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财务管理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组织实施</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组织机构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管理制度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项目绩效</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60</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项目产出</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highlight w:val="none"/>
                <w:u w:val="none"/>
                <w:lang w:val="en-US"/>
              </w:rPr>
            </w:pPr>
            <w:r>
              <w:rPr>
                <w:rFonts w:hint="eastAsia" w:ascii="宋体" w:hAnsi="宋体" w:eastAsia="宋体" w:cs="宋体"/>
                <w:i w:val="0"/>
                <w:iCs w:val="0"/>
                <w:color w:val="000000"/>
                <w:kern w:val="0"/>
                <w:sz w:val="21"/>
                <w:szCs w:val="21"/>
                <w:highlight w:val="none"/>
                <w:u w:val="none"/>
                <w:lang w:val="en-US" w:eastAsia="zh-CN" w:bidi="ar"/>
              </w:rPr>
              <w:t>20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产出数量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产出质量</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产出时效</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产出成本</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项目效益</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40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经济效益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社会效益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环境效益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可持续影响</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服务对象满意度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总分</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
                <w:szCs w:val="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
                <w:szCs w:val="2"/>
                <w:highlight w:val="none"/>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highlight w:val="none"/>
                <w:u w:val="none"/>
              </w:rPr>
            </w:pPr>
          </w:p>
        </w:tc>
      </w:tr>
    </w:tbl>
    <w:p>
      <w:pPr>
        <w:autoSpaceDE w:val="0"/>
        <w:autoSpaceDN w:val="0"/>
        <w:adjustRightInd w:val="0"/>
        <w:spacing w:line="540" w:lineRule="exact"/>
        <w:ind w:firstLine="643" w:firstLineChars="200"/>
        <w:rPr>
          <w:rFonts w:hint="eastAsia" w:ascii="楷体" w:hAnsi="楷体" w:eastAsia="楷体" w:cs="仿宋_GB2312"/>
          <w:b/>
          <w:kern w:val="0"/>
          <w:sz w:val="32"/>
          <w:szCs w:val="32"/>
        </w:rPr>
      </w:pPr>
      <w:r>
        <w:rPr>
          <w:rFonts w:hint="eastAsia" w:ascii="楷体" w:hAnsi="楷体" w:eastAsia="楷体" w:cs="仿宋_GB2312"/>
          <w:b/>
          <w:kern w:val="0"/>
          <w:sz w:val="32"/>
          <w:szCs w:val="32"/>
          <w:lang w:eastAsia="zh-CN"/>
        </w:rPr>
        <w:t>（三）</w:t>
      </w:r>
      <w:r>
        <w:rPr>
          <w:rFonts w:hint="eastAsia" w:ascii="楷体" w:hAnsi="楷体" w:eastAsia="楷体" w:cs="仿宋_GB2312"/>
          <w:b/>
          <w:kern w:val="0"/>
          <w:sz w:val="32"/>
          <w:szCs w:val="32"/>
        </w:rPr>
        <w:t>绩效评价工作过程。</w:t>
      </w:r>
    </w:p>
    <w:p>
      <w:pPr>
        <w:pStyle w:val="2"/>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highlight w:val="none"/>
          <w:lang w:val="en-US" w:eastAsia="zh-CN"/>
        </w:rPr>
        <w:t>2023年4月28日，海南省大数据管理局项目建设处组织召开了2022年海南省电子政务云服务费项目绩效评审会，参会人员包括吴成副局长、沈军处长、张涛总监、王骁经理，</w:t>
      </w:r>
      <w:r>
        <w:rPr>
          <w:rFonts w:hint="eastAsia" w:ascii="仿宋_GB2312" w:hAnsi="宋体" w:eastAsia="仿宋_GB2312" w:cs="宋体"/>
          <w:color w:val="000000"/>
          <w:kern w:val="0"/>
          <w:sz w:val="32"/>
          <w:szCs w:val="32"/>
          <w:lang w:val="en-US" w:eastAsia="zh-CN"/>
        </w:rPr>
        <w:t>与会人员对各项评价指标进行了逐一核实、谨慎评估，输出最终评估结果。</w:t>
      </w:r>
    </w:p>
    <w:tbl>
      <w:tblPr>
        <w:tblStyle w:val="4"/>
        <w:tblW w:w="840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17"/>
        <w:gridCol w:w="1159"/>
        <w:gridCol w:w="1195"/>
        <w:gridCol w:w="909"/>
        <w:gridCol w:w="1856"/>
        <w:gridCol w:w="909"/>
        <w:gridCol w:w="1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8404" w:type="dxa"/>
            <w:gridSpan w:val="7"/>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Style w:val="9"/>
                <w:sz w:val="21"/>
                <w:szCs w:val="21"/>
                <w:lang w:val="en-US" w:eastAsia="zh-CN" w:bidi="ar"/>
              </w:rPr>
              <w:t>绩效评价指标评分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一级指标</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分值</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jc w:val="center"/>
        </w:trPr>
        <w:tc>
          <w:tcPr>
            <w:tcW w:w="91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项目决策</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19050" cy="19050"/>
                  <wp:effectExtent l="0" t="0" r="11430" b="381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19050" cy="19050"/>
                  <wp:effectExtent l="0" t="0" r="11430" b="3810"/>
                  <wp:wrapNone/>
                  <wp:docPr id="2" name="图片_3"/>
                  <wp:cNvGraphicFramePr/>
                  <a:graphic xmlns:a="http://schemas.openxmlformats.org/drawingml/2006/main">
                    <a:graphicData uri="http://schemas.openxmlformats.org/drawingml/2006/picture">
                      <pic:pic xmlns:pic="http://schemas.openxmlformats.org/drawingml/2006/picture">
                        <pic:nvPicPr>
                          <pic:cNvPr id="2" name="图片_3"/>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19050" cy="19050"/>
                  <wp:effectExtent l="0" t="0" r="11430" b="3810"/>
                  <wp:wrapNone/>
                  <wp:docPr id="3" name="图片_2"/>
                  <wp:cNvGraphicFramePr/>
                  <a:graphic xmlns:a="http://schemas.openxmlformats.org/drawingml/2006/main">
                    <a:graphicData uri="http://schemas.openxmlformats.org/drawingml/2006/picture">
                      <pic:pic xmlns:pic="http://schemas.openxmlformats.org/drawingml/2006/picture">
                        <pic:nvPicPr>
                          <pic:cNvPr id="3" name="图片_2"/>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171450</wp:posOffset>
                  </wp:positionV>
                  <wp:extent cx="19050" cy="19050"/>
                  <wp:effectExtent l="0" t="0" r="11430" b="3810"/>
                  <wp:wrapNone/>
                  <wp:docPr id="4" name="图片_4"/>
                  <wp:cNvGraphicFramePr/>
                  <a:graphic xmlns:a="http://schemas.openxmlformats.org/drawingml/2006/main">
                    <a:graphicData uri="http://schemas.openxmlformats.org/drawingml/2006/picture">
                      <pic:pic xmlns:pic="http://schemas.openxmlformats.org/drawingml/2006/picture">
                        <pic:nvPicPr>
                          <pic:cNvPr id="4" name="图片_4"/>
                          <pic:cNvPicPr/>
                        </pic:nvPicPr>
                        <pic:blipFill>
                          <a:blip r:embed="rId4"/>
                          <a:stretch>
                            <a:fillRect/>
                          </a:stretch>
                        </pic:blipFill>
                        <pic:spPr>
                          <a:xfrm>
                            <a:off x="0" y="0"/>
                            <a:ext cx="19050" cy="19050"/>
                          </a:xfrm>
                          <a:prstGeom prst="rect">
                            <a:avLst/>
                          </a:prstGeom>
                          <a:noFill/>
                          <a:ln>
                            <a:noFill/>
                          </a:ln>
                        </pic:spPr>
                      </pic:pic>
                    </a:graphicData>
                  </a:graphic>
                </wp:anchor>
              </w:drawing>
            </w:r>
            <w:r>
              <w:rPr>
                <w:rFonts w:hint="eastAsia" w:ascii="宋体" w:hAnsi="宋体" w:eastAsia="宋体" w:cs="宋体"/>
                <w:i w:val="0"/>
                <w:iCs w:val="0"/>
                <w:color w:val="000000"/>
                <w:kern w:val="0"/>
                <w:sz w:val="21"/>
                <w:szCs w:val="21"/>
                <w:u w:val="none"/>
                <w:lang w:val="en-US" w:eastAsia="zh-CN" w:bidi="ar"/>
              </w:rPr>
              <w:t>项目目标</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8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目标内容</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4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决策过程</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决策依据</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决策程序</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资金分配</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分配办法</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分配结果</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项目管理</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资金到位</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到位率</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到位时效</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资金管理</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资金使用</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财务管理</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组织实施</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组织机构</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管理制度</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项目绩效</w:t>
            </w:r>
          </w:p>
        </w:tc>
        <w:tc>
          <w:tcPr>
            <w:tcW w:w="11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55</w:t>
            </w: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项目产出</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产出数量</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产出质量</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产出时效</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产出成本</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项目效益</w:t>
            </w:r>
          </w:p>
        </w:tc>
        <w:tc>
          <w:tcPr>
            <w:tcW w:w="9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经济效益</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社会效益</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环境效益</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可持续影响</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1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服务对象满意度</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917"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总分</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1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8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4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180" w:type="dxa"/>
            <w:gridSpan w:val="4"/>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评价等次</w:t>
            </w:r>
          </w:p>
        </w:tc>
        <w:tc>
          <w:tcPr>
            <w:tcW w:w="42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优秀</w:t>
            </w:r>
          </w:p>
        </w:tc>
      </w:tr>
    </w:tbl>
    <w:p>
      <w:pPr>
        <w:pStyle w:val="2"/>
        <w:keepNext w:val="0"/>
        <w:keepLines w:val="0"/>
        <w:pageBreakBefore w:val="0"/>
        <w:widowControl w:val="0"/>
        <w:kinsoku/>
        <w:wordWrap/>
        <w:overflowPunct/>
        <w:topLinePunct w:val="0"/>
        <w:autoSpaceDE/>
        <w:autoSpaceDN/>
        <w:bidi w:val="0"/>
        <w:adjustRightInd/>
        <w:snapToGrid/>
        <w:spacing w:after="0" w:line="570" w:lineRule="exact"/>
        <w:ind w:left="0" w:leftChars="0" w:firstLine="640" w:firstLineChars="200"/>
        <w:textAlignment w:val="auto"/>
        <w:rPr>
          <w:rFonts w:hint="eastAsia" w:ascii="仿宋_GB2312" w:hAnsi="宋体" w:eastAsia="仿宋_GB2312" w:cs="宋体"/>
          <w:color w:val="000000"/>
          <w:kern w:val="0"/>
          <w:sz w:val="32"/>
          <w:szCs w:val="32"/>
          <w:lang w:val="en-US" w:eastAsia="zh-CN"/>
        </w:rPr>
      </w:pPr>
    </w:p>
    <w:p>
      <w:pPr>
        <w:keepNext w:val="0"/>
        <w:keepLines w:val="0"/>
        <w:pageBreakBefore w:val="0"/>
        <w:numPr>
          <w:ilvl w:val="0"/>
          <w:numId w:val="1"/>
        </w:numPr>
        <w:kinsoku/>
        <w:wordWrap/>
        <w:overflowPunct/>
        <w:topLinePunct w:val="0"/>
        <w:autoSpaceDE w:val="0"/>
        <w:autoSpaceDN w:val="0"/>
        <w:bidi w:val="0"/>
        <w:adjustRightInd w:val="0"/>
        <w:spacing w:line="570" w:lineRule="exact"/>
        <w:ind w:firstLine="640" w:firstLineChars="200"/>
        <w:textAlignment w:val="auto"/>
        <w:outlineLvl w:val="0"/>
        <w:rPr>
          <w:rFonts w:hint="eastAsia" w:ascii="黑体" w:eastAsia="黑体" w:cs="黑体"/>
          <w:kern w:val="0"/>
          <w:sz w:val="32"/>
          <w:szCs w:val="32"/>
        </w:rPr>
      </w:pPr>
      <w:r>
        <w:rPr>
          <w:rFonts w:hint="eastAsia" w:ascii="黑体" w:eastAsia="黑体" w:cs="黑体"/>
          <w:kern w:val="0"/>
          <w:sz w:val="32"/>
          <w:szCs w:val="32"/>
        </w:rPr>
        <w:t>综合评价情况及评价结论。（附相关评分表）</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2</w:t>
      </w:r>
      <w:r>
        <w:rPr>
          <w:rFonts w:hint="eastAsia" w:ascii="仿宋_GB2312" w:hAnsi="宋体" w:eastAsia="仿宋_GB2312" w:cs="宋体"/>
          <w:color w:val="000000"/>
          <w:kern w:val="0"/>
          <w:sz w:val="32"/>
          <w:szCs w:val="32"/>
        </w:rPr>
        <w:t>年云服务费项目建设情况好，综合得分</w:t>
      </w:r>
      <w:r>
        <w:rPr>
          <w:rFonts w:hint="eastAsia" w:ascii="仿宋_GB2312" w:hAnsi="宋体" w:eastAsia="仿宋_GB2312" w:cs="宋体"/>
          <w:color w:val="000000"/>
          <w:kern w:val="0"/>
          <w:sz w:val="32"/>
          <w:szCs w:val="32"/>
          <w:highlight w:val="none"/>
        </w:rPr>
        <w:t>9</w:t>
      </w:r>
      <w:r>
        <w:rPr>
          <w:rFonts w:hint="eastAsia" w:ascii="仿宋_GB2312" w:hAnsi="宋体" w:eastAsia="仿宋_GB2312" w:cs="宋体"/>
          <w:color w:val="000000"/>
          <w:kern w:val="0"/>
          <w:sz w:val="32"/>
          <w:szCs w:val="32"/>
          <w:highlight w:val="none"/>
          <w:lang w:val="en-US" w:eastAsia="zh-CN"/>
        </w:rPr>
        <w:t>8</w:t>
      </w:r>
      <w:r>
        <w:rPr>
          <w:rFonts w:hint="eastAsia" w:ascii="仿宋_GB2312" w:hAnsi="宋体" w:eastAsia="仿宋_GB2312" w:cs="宋体"/>
          <w:color w:val="000000"/>
          <w:kern w:val="0"/>
          <w:sz w:val="32"/>
          <w:szCs w:val="32"/>
          <w:highlight w:val="none"/>
        </w:rPr>
        <w:t>分</w:t>
      </w:r>
      <w:r>
        <w:rPr>
          <w:rFonts w:hint="eastAsia" w:ascii="仿宋_GB2312" w:hAnsi="宋体" w:eastAsia="仿宋_GB2312" w:cs="宋体"/>
          <w:color w:val="000000"/>
          <w:kern w:val="0"/>
          <w:sz w:val="32"/>
          <w:szCs w:val="32"/>
        </w:rPr>
        <w:t>，总体评价为优，具体评价情况如下：</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rPr>
      </w:pPr>
      <w:r>
        <w:rPr>
          <w:rFonts w:hint="eastAsia" w:ascii="楷体" w:hAnsi="楷体" w:eastAsia="楷体" w:cs="楷体"/>
          <w:b/>
          <w:color w:val="000000"/>
          <w:kern w:val="0"/>
          <w:sz w:val="32"/>
          <w:szCs w:val="32"/>
        </w:rPr>
        <w:t>（一）项目决策：</w:t>
      </w:r>
      <w:r>
        <w:rPr>
          <w:rFonts w:hint="eastAsia" w:ascii="楷体" w:hAnsi="楷体" w:eastAsia="楷体" w:cs="楷体"/>
          <w:b/>
          <w:color w:val="000000"/>
          <w:kern w:val="0"/>
          <w:sz w:val="32"/>
          <w:szCs w:val="32"/>
          <w:lang w:val="en-US" w:eastAsia="zh-CN"/>
        </w:rPr>
        <w:t>20</w:t>
      </w:r>
      <w:r>
        <w:rPr>
          <w:rFonts w:hint="eastAsia" w:ascii="楷体" w:hAnsi="楷体" w:eastAsia="楷体" w:cs="楷体"/>
          <w:b/>
          <w:color w:val="000000"/>
          <w:kern w:val="0"/>
          <w:sz w:val="32"/>
          <w:szCs w:val="32"/>
        </w:rPr>
        <w:t>分</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hint="eastAsia" w:ascii="仿宋_GB2312" w:hAnsi="宋体" w:eastAsia="仿宋_GB2312" w:cs="宋体"/>
          <w:b/>
          <w:color w:val="000000"/>
          <w:kern w:val="0"/>
          <w:sz w:val="32"/>
          <w:szCs w:val="32"/>
        </w:rPr>
      </w:pPr>
      <w:r>
        <w:rPr>
          <w:rFonts w:hint="eastAsia" w:ascii="仿宋_GB2312" w:hAnsi="宋体" w:eastAsia="仿宋_GB2312" w:cs="宋体"/>
          <w:b/>
          <w:color w:val="000000"/>
          <w:kern w:val="0"/>
          <w:sz w:val="32"/>
          <w:szCs w:val="32"/>
        </w:rPr>
        <w:t>1.项目目标：4分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（1）目标内容：4分。</w:t>
      </w:r>
      <w:r>
        <w:rPr>
          <w:rFonts w:hint="eastAsia" w:ascii="仿宋_GB2312" w:eastAsia="仿宋_GB2312"/>
          <w:sz w:val="32"/>
          <w:szCs w:val="32"/>
        </w:rPr>
        <w:t>根据《海南省电子政务云中心管理办法》</w:t>
      </w:r>
      <w:r>
        <w:rPr>
          <w:rFonts w:hint="eastAsia" w:ascii="仿宋_GB2312" w:hAnsi="宋体" w:eastAsia="仿宋_GB2312" w:cs="宋体"/>
          <w:color w:val="000000"/>
          <w:kern w:val="0"/>
          <w:sz w:val="32"/>
          <w:szCs w:val="32"/>
        </w:rPr>
        <w:t>，按照“企业建设和运维，政府按需统一购买服务”的模式建设运营了省电子政务云平台。采用云计算技术为全省党政机关提供统一的基础设施服务，以提高基础设施资源整合度和利用率，同时缓解机柜资源不足问题。项目有明确、细化、量化绩效目标，符合国民经济和社会发展规划、部门职能和事业发展规划。</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决策过程：</w:t>
      </w:r>
      <w:r>
        <w:rPr>
          <w:rFonts w:hint="eastAsia" w:ascii="仿宋_GB2312" w:hAnsi="宋体" w:eastAsia="仿宋_GB2312"/>
          <w:b/>
          <w:sz w:val="32"/>
          <w:szCs w:val="32"/>
          <w:lang w:val="en-US" w:eastAsia="zh-CN"/>
        </w:rPr>
        <w:t>8</w:t>
      </w:r>
      <w:r>
        <w:rPr>
          <w:rFonts w:hint="eastAsia" w:ascii="仿宋_GB2312" w:hAnsi="宋体" w:eastAsia="仿宋_GB2312"/>
          <w:b/>
          <w:sz w:val="32"/>
          <w:szCs w:val="32"/>
        </w:rPr>
        <w:t>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（1）决策依据：</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分。项目按琼府办[20</w:t>
      </w:r>
      <w:r>
        <w:rPr>
          <w:rFonts w:hint="eastAsia" w:ascii="仿宋_GB2312" w:hAnsi="宋体" w:eastAsia="仿宋_GB2312" w:cs="宋体"/>
          <w:color w:val="000000"/>
          <w:kern w:val="0"/>
          <w:sz w:val="32"/>
          <w:szCs w:val="32"/>
          <w:lang w:val="en-US" w:eastAsia="zh-CN"/>
        </w:rPr>
        <w:t>22</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34</w:t>
      </w:r>
      <w:r>
        <w:rPr>
          <w:rFonts w:hint="eastAsia" w:ascii="仿宋_GB2312" w:hAnsi="宋体" w:eastAsia="仿宋_GB2312" w:cs="宋体"/>
          <w:color w:val="000000"/>
          <w:kern w:val="0"/>
          <w:sz w:val="32"/>
          <w:szCs w:val="32"/>
        </w:rPr>
        <w:t>号《海南省电子政务云计算中心管理办法》相关要求，对全省电子政务云</w:t>
      </w:r>
      <w:r>
        <w:rPr>
          <w:rFonts w:hint="eastAsia" w:ascii="仿宋_GB2312" w:hAnsi="宋体" w:eastAsia="仿宋_GB2312" w:cs="宋体"/>
          <w:color w:val="000000"/>
          <w:kern w:val="0"/>
          <w:sz w:val="32"/>
          <w:szCs w:val="32"/>
          <w:lang w:val="en-US" w:eastAsia="zh-CN"/>
        </w:rPr>
        <w:t>进行</w:t>
      </w:r>
      <w:r>
        <w:rPr>
          <w:rFonts w:hint="eastAsia" w:ascii="仿宋_GB2312" w:hAnsi="宋体" w:eastAsia="仿宋_GB2312" w:cs="宋体"/>
          <w:color w:val="000000"/>
          <w:kern w:val="0"/>
          <w:sz w:val="32"/>
          <w:szCs w:val="32"/>
        </w:rPr>
        <w:t>建设</w:t>
      </w:r>
      <w:r>
        <w:rPr>
          <w:rFonts w:hint="eastAsia" w:ascii="仿宋_GB2312" w:hAnsi="宋体" w:eastAsia="仿宋_GB2312" w:cs="宋体"/>
          <w:color w:val="000000"/>
          <w:kern w:val="0"/>
          <w:sz w:val="32"/>
          <w:szCs w:val="32"/>
          <w:lang w:val="en-US" w:eastAsia="zh-CN"/>
        </w:rPr>
        <w:t>和监管</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（2）决策程序：</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分。项目申报、批复程序符合相关管理办法。</w:t>
      </w:r>
    </w:p>
    <w:p>
      <w:pPr>
        <w:keepNext w:val="0"/>
        <w:keepLines w:val="0"/>
        <w:pageBreakBefore w:val="0"/>
        <w:widowControl/>
        <w:tabs>
          <w:tab w:val="center" w:pos="4743"/>
        </w:tabs>
        <w:kinsoku/>
        <w:wordWrap/>
        <w:overflowPunct/>
        <w:topLinePunct w:val="0"/>
        <w:bidi w:val="0"/>
        <w:spacing w:line="57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资金分配：</w:t>
      </w:r>
      <w:r>
        <w:rPr>
          <w:rFonts w:hint="eastAsia" w:ascii="仿宋_GB2312" w:hAnsi="宋体" w:eastAsia="仿宋_GB2312"/>
          <w:b/>
          <w:sz w:val="32"/>
          <w:szCs w:val="32"/>
          <w:lang w:val="en-US" w:eastAsia="zh-CN"/>
        </w:rPr>
        <w:t>8</w:t>
      </w:r>
      <w:r>
        <w:rPr>
          <w:rFonts w:hint="eastAsia" w:ascii="仿宋_GB2312" w:hAnsi="宋体" w:eastAsia="仿宋_GB2312"/>
          <w:b/>
          <w:sz w:val="32"/>
          <w:szCs w:val="32"/>
        </w:rPr>
        <w:t>分</w:t>
      </w:r>
      <w:r>
        <w:rPr>
          <w:rFonts w:ascii="仿宋_GB2312" w:hAnsi="宋体" w:eastAsia="仿宋_GB2312"/>
          <w:b/>
          <w:sz w:val="32"/>
          <w:szCs w:val="32"/>
        </w:rPr>
        <w:tab/>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（1）分配方法：2分。项目资金分配严格遵守《中华人民共和国预算法》及我省财政专项资金使用相关管理规定，有明确的资金分配方式与分配程序。项目资金分配方式科学、合理。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（2）分配结果：</w:t>
      </w:r>
      <w:r>
        <w:rPr>
          <w:rFonts w:hint="eastAsia" w:ascii="仿宋_GB2312" w:hAnsi="宋体"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rPr>
        <w:t>分。项目资金全部分配用于支撑项目建设，资金分配结果合理。</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rPr>
      </w:pPr>
      <w:r>
        <w:rPr>
          <w:rFonts w:hint="eastAsia" w:ascii="楷体" w:hAnsi="楷体" w:eastAsia="楷体" w:cs="楷体"/>
          <w:b/>
          <w:color w:val="000000"/>
          <w:kern w:val="0"/>
          <w:sz w:val="32"/>
          <w:szCs w:val="32"/>
        </w:rPr>
        <w:t>（二）项目管理：25分</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ascii="仿宋_GB2312" w:hAnsi="宋体" w:eastAsia="仿宋_GB2312"/>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资金到位：</w:t>
      </w:r>
      <w:r>
        <w:rPr>
          <w:rFonts w:ascii="仿宋_GB2312" w:hAnsi="宋体" w:eastAsia="仿宋_GB2312"/>
          <w:b/>
          <w:sz w:val="32"/>
          <w:szCs w:val="32"/>
        </w:rPr>
        <w:t>5</w:t>
      </w:r>
      <w:r>
        <w:rPr>
          <w:rFonts w:hint="eastAsia" w:ascii="仿宋_GB2312" w:hAnsi="宋体" w:eastAsia="仿宋_GB2312"/>
          <w:b/>
          <w:sz w:val="32"/>
          <w:szCs w:val="32"/>
        </w:rPr>
        <w:t>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（1）到位率：</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分。</w:t>
      </w:r>
      <w:r>
        <w:rPr>
          <w:rFonts w:hint="default" w:ascii="仿宋_GB2312" w:hAnsi="仿宋" w:eastAsia="仿宋_GB2312"/>
          <w:b w:val="0"/>
          <w:bCs/>
          <w:sz w:val="32"/>
          <w:szCs w:val="32"/>
          <w:highlight w:val="none"/>
          <w:lang w:eastAsia="zh-CN"/>
        </w:rPr>
        <w:t>202</w:t>
      </w:r>
      <w:r>
        <w:rPr>
          <w:rFonts w:hint="eastAsia" w:ascii="仿宋_GB2312" w:hAnsi="仿宋" w:eastAsia="仿宋_GB2312"/>
          <w:b w:val="0"/>
          <w:bCs/>
          <w:sz w:val="32"/>
          <w:szCs w:val="32"/>
          <w:highlight w:val="none"/>
          <w:lang w:val="en-US" w:eastAsia="zh-CN"/>
        </w:rPr>
        <w:t>2</w:t>
      </w:r>
      <w:r>
        <w:rPr>
          <w:rFonts w:hint="default" w:ascii="仿宋_GB2312" w:hAnsi="仿宋" w:eastAsia="仿宋_GB2312"/>
          <w:b w:val="0"/>
          <w:bCs/>
          <w:sz w:val="32"/>
          <w:szCs w:val="32"/>
          <w:highlight w:val="none"/>
          <w:lang w:eastAsia="zh-CN"/>
        </w:rPr>
        <w:t>年</w:t>
      </w:r>
      <w:r>
        <w:rPr>
          <w:rFonts w:hint="eastAsia" w:ascii="仿宋_GB2312" w:hAnsi="仿宋" w:eastAsia="仿宋_GB2312"/>
          <w:b w:val="0"/>
          <w:bCs/>
          <w:sz w:val="32"/>
          <w:szCs w:val="32"/>
          <w:highlight w:val="none"/>
          <w:lang w:val="en-US" w:eastAsia="zh-CN"/>
        </w:rPr>
        <w:t>省财政厅</w:t>
      </w:r>
      <w:r>
        <w:rPr>
          <w:rFonts w:hint="default" w:ascii="仿宋_GB2312" w:hAnsi="仿宋" w:eastAsia="仿宋_GB2312"/>
          <w:b w:val="0"/>
          <w:bCs/>
          <w:sz w:val="32"/>
          <w:szCs w:val="32"/>
          <w:highlight w:val="none"/>
          <w:lang w:eastAsia="zh-CN"/>
        </w:rPr>
        <w:t>总计</w:t>
      </w:r>
      <w:r>
        <w:rPr>
          <w:rFonts w:hint="eastAsia" w:ascii="仿宋_GB2312" w:hAnsi="仿宋" w:eastAsia="仿宋_GB2312"/>
          <w:b w:val="0"/>
          <w:bCs/>
          <w:sz w:val="32"/>
          <w:szCs w:val="32"/>
          <w:highlight w:val="none"/>
          <w:lang w:val="en-US" w:eastAsia="zh-CN"/>
        </w:rPr>
        <w:t>下达</w:t>
      </w:r>
      <w:r>
        <w:rPr>
          <w:rFonts w:hint="default" w:ascii="仿宋_GB2312" w:hAnsi="仿宋" w:eastAsia="仿宋_GB2312"/>
          <w:b w:val="0"/>
          <w:bCs/>
          <w:sz w:val="32"/>
          <w:szCs w:val="32"/>
          <w:highlight w:val="none"/>
          <w:lang w:eastAsia="zh-CN"/>
        </w:rPr>
        <w:t>预算</w:t>
      </w:r>
      <w:r>
        <w:rPr>
          <w:rFonts w:hint="eastAsia" w:ascii="仿宋_GB2312" w:hAnsi="仿宋" w:eastAsia="仿宋_GB2312"/>
          <w:b w:val="0"/>
          <w:bCs/>
          <w:sz w:val="32"/>
          <w:szCs w:val="32"/>
          <w:highlight w:val="none"/>
          <w:lang w:val="en-US" w:eastAsia="zh-CN"/>
        </w:rPr>
        <w:t>资金</w:t>
      </w:r>
      <w:r>
        <w:rPr>
          <w:rFonts w:hint="default" w:ascii="仿宋_GB2312" w:hAnsi="仿宋" w:eastAsia="仿宋_GB2312"/>
          <w:b w:val="0"/>
          <w:bCs/>
          <w:sz w:val="32"/>
          <w:szCs w:val="32"/>
          <w:highlight w:val="none"/>
          <w:lang w:eastAsia="zh-CN"/>
        </w:rPr>
        <w:t>7048.55万元</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（2）到位时效：2分。</w:t>
      </w:r>
      <w:r>
        <w:rPr>
          <w:rFonts w:hint="default" w:ascii="仿宋_GB2312" w:hAnsi="仿宋" w:eastAsia="仿宋_GB2312"/>
          <w:b w:val="0"/>
          <w:bCs/>
          <w:sz w:val="32"/>
          <w:szCs w:val="32"/>
          <w:lang w:eastAsia="zh-CN"/>
        </w:rPr>
        <w:t>202</w:t>
      </w:r>
      <w:r>
        <w:rPr>
          <w:rFonts w:hint="eastAsia" w:ascii="仿宋_GB2312" w:hAnsi="仿宋" w:eastAsia="仿宋_GB2312"/>
          <w:b w:val="0"/>
          <w:bCs/>
          <w:sz w:val="32"/>
          <w:szCs w:val="32"/>
          <w:lang w:val="en-US" w:eastAsia="zh-CN"/>
        </w:rPr>
        <w:t>2</w:t>
      </w:r>
      <w:r>
        <w:rPr>
          <w:rFonts w:hint="default" w:ascii="仿宋_GB2312" w:hAnsi="仿宋" w:eastAsia="仿宋_GB2312"/>
          <w:b w:val="0"/>
          <w:bCs/>
          <w:sz w:val="32"/>
          <w:szCs w:val="32"/>
          <w:lang w:eastAsia="zh-CN"/>
        </w:rPr>
        <w:t>年初省财政厅下达</w:t>
      </w:r>
      <w:r>
        <w:rPr>
          <w:rFonts w:hint="eastAsia" w:ascii="仿宋_GB2312" w:hAnsi="仿宋" w:eastAsia="仿宋_GB2312"/>
          <w:b w:val="0"/>
          <w:bCs/>
          <w:sz w:val="32"/>
          <w:szCs w:val="32"/>
          <w:lang w:val="en-US" w:eastAsia="zh-CN"/>
        </w:rPr>
        <w:t>预算资</w:t>
      </w:r>
      <w:r>
        <w:rPr>
          <w:rFonts w:hint="eastAsia" w:ascii="仿宋_GB2312" w:hAnsi="仿宋" w:eastAsia="仿宋_GB2312"/>
          <w:b w:val="0"/>
          <w:bCs/>
          <w:sz w:val="32"/>
          <w:szCs w:val="32"/>
          <w:highlight w:val="none"/>
          <w:lang w:val="en-US" w:eastAsia="zh-CN"/>
        </w:rPr>
        <w:t>金7048.55万元</w:t>
      </w:r>
      <w:r>
        <w:rPr>
          <w:rFonts w:hint="default" w:ascii="仿宋_GB2312" w:hAnsi="仿宋" w:eastAsia="仿宋_GB2312"/>
          <w:b w:val="0"/>
          <w:bCs/>
          <w:sz w:val="32"/>
          <w:szCs w:val="32"/>
          <w:highlight w:val="none"/>
          <w:lang w:eastAsia="zh-CN"/>
        </w:rPr>
        <w:t>，202</w:t>
      </w:r>
      <w:r>
        <w:rPr>
          <w:rFonts w:hint="eastAsia" w:ascii="仿宋_GB2312" w:hAnsi="仿宋" w:eastAsia="仿宋_GB2312"/>
          <w:b w:val="0"/>
          <w:bCs/>
          <w:sz w:val="32"/>
          <w:szCs w:val="32"/>
          <w:highlight w:val="none"/>
          <w:lang w:val="en-US" w:eastAsia="zh-CN"/>
        </w:rPr>
        <w:t>2</w:t>
      </w:r>
      <w:r>
        <w:rPr>
          <w:rFonts w:hint="default" w:ascii="仿宋_GB2312" w:hAnsi="仿宋" w:eastAsia="仿宋_GB2312"/>
          <w:b w:val="0"/>
          <w:bCs/>
          <w:sz w:val="32"/>
          <w:szCs w:val="32"/>
          <w:highlight w:val="none"/>
          <w:lang w:eastAsia="zh-CN"/>
        </w:rPr>
        <w:t>年度总计预算可执行金额为7048.55万元</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资金管理：1</w:t>
      </w:r>
      <w:r>
        <w:rPr>
          <w:rFonts w:ascii="仿宋_GB2312" w:hAnsi="宋体" w:eastAsia="仿宋_GB2312"/>
          <w:b/>
          <w:sz w:val="32"/>
          <w:szCs w:val="32"/>
        </w:rPr>
        <w:t>0</w:t>
      </w:r>
      <w:r>
        <w:rPr>
          <w:rFonts w:hint="eastAsia" w:ascii="仿宋_GB2312" w:hAnsi="宋体" w:eastAsia="仿宋_GB2312"/>
          <w:b/>
          <w:sz w:val="32"/>
          <w:szCs w:val="32"/>
        </w:rPr>
        <w:t>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（1）资金使用：7分。支出依据合规，不存在虚列项目支出的情况，不存在截留、挤占、挪用项目资金情况，不存在超标准开支情况。</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（2）财务管理：3分。资金管理、费用支出等制度健全，并严格按制度执行；会计核算规范。</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3</w:t>
      </w:r>
      <w:r>
        <w:rPr>
          <w:rFonts w:ascii="仿宋_GB2312" w:hAnsi="宋体" w:eastAsia="仿宋_GB2312"/>
          <w:b/>
          <w:sz w:val="32"/>
          <w:szCs w:val="32"/>
        </w:rPr>
        <w:t>.</w:t>
      </w:r>
      <w:r>
        <w:rPr>
          <w:rFonts w:hint="eastAsia" w:ascii="仿宋_GB2312" w:hAnsi="宋体" w:eastAsia="仿宋_GB2312"/>
          <w:b/>
          <w:sz w:val="32"/>
          <w:szCs w:val="32"/>
        </w:rPr>
        <w:t>组织实施：1</w:t>
      </w:r>
      <w:r>
        <w:rPr>
          <w:rFonts w:ascii="仿宋_GB2312" w:hAnsi="宋体" w:eastAsia="仿宋_GB2312"/>
          <w:b/>
          <w:sz w:val="32"/>
          <w:szCs w:val="32"/>
        </w:rPr>
        <w:t>0</w:t>
      </w:r>
      <w:r>
        <w:rPr>
          <w:rFonts w:hint="eastAsia" w:ascii="仿宋_GB2312" w:hAnsi="宋体" w:eastAsia="仿宋_GB2312"/>
          <w:b/>
          <w:sz w:val="32"/>
          <w:szCs w:val="32"/>
        </w:rPr>
        <w:t>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（1）组织机构：1分。</w:t>
      </w:r>
      <w:r>
        <w:rPr>
          <w:rFonts w:hint="eastAsia" w:ascii="仿宋_GB2312" w:hAnsi="宋体" w:eastAsia="仿宋_GB2312" w:cs="宋体"/>
          <w:color w:val="000000"/>
          <w:kern w:val="0"/>
          <w:sz w:val="32"/>
          <w:szCs w:val="32"/>
          <w:lang w:val="en-US" w:eastAsia="zh-CN"/>
        </w:rPr>
        <w:t>省大数据管理局是云中心管理机构</w:t>
      </w:r>
      <w:r>
        <w:rPr>
          <w:rFonts w:hint="eastAsia" w:ascii="仿宋_GB2312" w:hAnsi="宋体" w:eastAsia="仿宋_GB2312" w:cs="宋体"/>
          <w:color w:val="000000"/>
          <w:kern w:val="0"/>
          <w:sz w:val="32"/>
          <w:szCs w:val="32"/>
        </w:rPr>
        <w:t>，主要</w:t>
      </w:r>
      <w:r>
        <w:rPr>
          <w:rFonts w:hint="eastAsia" w:ascii="仿宋_GB2312" w:hAnsi="宋体" w:eastAsia="仿宋_GB2312" w:cs="宋体"/>
          <w:color w:val="000000"/>
          <w:kern w:val="0"/>
          <w:sz w:val="32"/>
          <w:szCs w:val="32"/>
          <w:lang w:val="en-US" w:eastAsia="zh-CN"/>
        </w:rPr>
        <w:t>负责云中心建设、运行和监管</w:t>
      </w:r>
      <w:r>
        <w:rPr>
          <w:rFonts w:hint="eastAsia" w:ascii="仿宋_GB2312" w:hAnsi="宋体" w:eastAsia="仿宋_GB2312" w:cs="宋体"/>
          <w:color w:val="000000"/>
          <w:kern w:val="0"/>
          <w:sz w:val="32"/>
          <w:szCs w:val="32"/>
        </w:rPr>
        <w:t>，组织机构健全、分工明确。</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pPr>
      <w:r>
        <w:rPr>
          <w:rFonts w:hint="eastAsia" w:ascii="仿宋_GB2312" w:hAnsi="宋体" w:eastAsia="仿宋_GB2312" w:cs="宋体"/>
          <w:color w:val="000000"/>
          <w:kern w:val="0"/>
          <w:sz w:val="32"/>
          <w:szCs w:val="32"/>
        </w:rPr>
        <w:t>（2）管理制度：9分。省大数据管理局按照政府采购的相关规定，通过公开招标确定</w:t>
      </w:r>
      <w:r>
        <w:rPr>
          <w:rFonts w:hint="eastAsia" w:ascii="仿宋_GB2312" w:hAnsi="宋体" w:eastAsia="仿宋_GB2312" w:cs="宋体"/>
          <w:color w:val="000000"/>
          <w:kern w:val="0"/>
          <w:sz w:val="32"/>
          <w:szCs w:val="32"/>
          <w:lang w:val="en-US" w:eastAsia="zh-CN"/>
        </w:rPr>
        <w:t>三家</w:t>
      </w:r>
      <w:r>
        <w:rPr>
          <w:rFonts w:hint="eastAsia" w:ascii="仿宋_GB2312" w:hAnsi="宋体" w:eastAsia="仿宋_GB2312" w:cs="宋体"/>
          <w:color w:val="000000"/>
          <w:kern w:val="0"/>
          <w:sz w:val="32"/>
          <w:szCs w:val="32"/>
        </w:rPr>
        <w:t>政务云服务提供机构，并引入竞争机制，根据服务需求、服务质量、服务价格等因素，对云服务提供机构进行动态调整，招标的服务期限原则为三年。</w:t>
      </w:r>
      <w:r>
        <w:rPr>
          <w:rFonts w:hint="eastAsia" w:ascii="仿宋_GB2312" w:hAnsi="宋体" w:eastAsia="仿宋_GB2312" w:cs="宋体"/>
          <w:color w:val="000000"/>
          <w:kern w:val="0"/>
          <w:sz w:val="32"/>
          <w:szCs w:val="32"/>
          <w:lang w:val="en-US" w:eastAsia="zh-CN"/>
        </w:rPr>
        <w:t>并通过制定财务管理、采购管理、项目管理等一系列管理制度，确保省政务云服务费项目合法、合规、合理、有序、高效的建设运行。</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rPr>
      </w:pPr>
      <w:r>
        <w:rPr>
          <w:rFonts w:hint="eastAsia" w:ascii="楷体" w:hAnsi="楷体" w:eastAsia="楷体" w:cs="楷体"/>
          <w:b/>
          <w:color w:val="000000"/>
          <w:kern w:val="0"/>
          <w:sz w:val="32"/>
          <w:szCs w:val="32"/>
        </w:rPr>
        <w:t>（三）项目绩效：</w:t>
      </w:r>
      <w:r>
        <w:rPr>
          <w:rFonts w:hint="eastAsia" w:ascii="楷体" w:hAnsi="楷体" w:eastAsia="楷体" w:cs="楷体"/>
          <w:b/>
          <w:color w:val="000000"/>
          <w:kern w:val="0"/>
          <w:sz w:val="32"/>
          <w:szCs w:val="32"/>
          <w:lang w:val="en-US" w:eastAsia="zh-CN"/>
        </w:rPr>
        <w:t>53</w:t>
      </w:r>
      <w:r>
        <w:rPr>
          <w:rFonts w:hint="eastAsia" w:ascii="楷体" w:hAnsi="楷体" w:eastAsia="楷体" w:cs="楷体"/>
          <w:b/>
          <w:color w:val="000000"/>
          <w:kern w:val="0"/>
          <w:sz w:val="32"/>
          <w:szCs w:val="32"/>
        </w:rPr>
        <w:t>分</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1</w:t>
      </w:r>
      <w:r>
        <w:rPr>
          <w:rFonts w:ascii="仿宋_GB2312" w:hAnsi="宋体" w:eastAsia="仿宋_GB2312"/>
          <w:b/>
          <w:sz w:val="32"/>
          <w:szCs w:val="32"/>
        </w:rPr>
        <w:t>.</w:t>
      </w:r>
      <w:r>
        <w:rPr>
          <w:rFonts w:hint="eastAsia" w:ascii="仿宋_GB2312" w:hAnsi="宋体" w:eastAsia="仿宋_GB2312"/>
          <w:b/>
          <w:sz w:val="32"/>
          <w:szCs w:val="32"/>
        </w:rPr>
        <w:t>项目产出：</w:t>
      </w:r>
      <w:r>
        <w:rPr>
          <w:rFonts w:hint="eastAsia" w:ascii="仿宋_GB2312" w:hAnsi="宋体" w:eastAsia="仿宋_GB2312"/>
          <w:b/>
          <w:sz w:val="32"/>
          <w:szCs w:val="32"/>
          <w:lang w:val="en-US" w:eastAsia="zh-CN"/>
        </w:rPr>
        <w:t>15</w:t>
      </w:r>
      <w:r>
        <w:rPr>
          <w:rFonts w:hint="eastAsia" w:ascii="仿宋_GB2312" w:hAnsi="宋体" w:eastAsia="仿宋_GB2312"/>
          <w:b/>
          <w:sz w:val="32"/>
          <w:szCs w:val="32"/>
        </w:rPr>
        <w:t>分</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eastAsia="仿宋_GB2312"/>
          <w:sz w:val="32"/>
          <w:szCs w:val="32"/>
        </w:rPr>
      </w:pPr>
      <w:r>
        <w:rPr>
          <w:rFonts w:hint="eastAsia" w:ascii="仿宋_GB2312" w:hAnsi="宋体" w:eastAsia="仿宋_GB2312"/>
          <w:sz w:val="32"/>
          <w:szCs w:val="32"/>
        </w:rPr>
        <w:t>（1）产出数量：</w:t>
      </w:r>
      <w:r>
        <w:rPr>
          <w:rFonts w:hint="eastAsia" w:ascii="仿宋_GB2312" w:hAnsi="宋体" w:eastAsia="仿宋_GB2312"/>
          <w:sz w:val="32"/>
          <w:szCs w:val="32"/>
          <w:lang w:val="en-US" w:eastAsia="zh-CN"/>
        </w:rPr>
        <w:t>5</w:t>
      </w:r>
      <w:r>
        <w:rPr>
          <w:rFonts w:hint="eastAsia" w:ascii="仿宋_GB2312" w:hAnsi="宋体" w:eastAsia="仿宋_GB2312"/>
          <w:sz w:val="32"/>
          <w:szCs w:val="32"/>
        </w:rPr>
        <w:t>分</w:t>
      </w:r>
      <w:r>
        <w:rPr>
          <w:rFonts w:hint="eastAsia" w:ascii="仿宋_GB2312" w:hAnsi="Times New Roman" w:eastAsia="仿宋_GB2312"/>
          <w:sz w:val="32"/>
          <w:szCs w:val="32"/>
        </w:rPr>
        <w:t>。</w:t>
      </w:r>
      <w:r>
        <w:rPr>
          <w:rFonts w:hint="eastAsia" w:ascii="仿宋_GB2312" w:eastAsia="仿宋_GB2312"/>
          <w:color w:val="000000"/>
          <w:sz w:val="32"/>
          <w:szCs w:val="32"/>
          <w:highlight w:val="none"/>
          <w:lang w:val="en-US" w:eastAsia="zh-CN"/>
        </w:rPr>
        <w:t>截至2022年底，省政务云共为全省280</w:t>
      </w:r>
      <w:r>
        <w:rPr>
          <w:rFonts w:hint="eastAsia" w:ascii="仿宋_GB2312" w:eastAsia="仿宋_GB2312"/>
          <w:color w:val="000000"/>
          <w:sz w:val="32"/>
          <w:szCs w:val="32"/>
          <w:highlight w:val="none"/>
        </w:rPr>
        <w:t>多家单位</w:t>
      </w:r>
      <w:r>
        <w:rPr>
          <w:rFonts w:hint="eastAsia" w:ascii="仿宋_GB2312" w:eastAsia="仿宋_GB2312"/>
          <w:color w:val="000000"/>
          <w:sz w:val="32"/>
          <w:szCs w:val="32"/>
          <w:highlight w:val="none"/>
          <w:lang w:val="en-US" w:eastAsia="zh-CN"/>
        </w:rPr>
        <w:t>110</w:t>
      </w:r>
      <w:r>
        <w:rPr>
          <w:rFonts w:hint="eastAsia" w:ascii="仿宋_GB2312" w:eastAsia="仿宋_GB2312"/>
          <w:color w:val="000000"/>
          <w:sz w:val="32"/>
          <w:szCs w:val="32"/>
          <w:highlight w:val="none"/>
        </w:rPr>
        <w:t>0套业务系统提供IT基础设施服务，共</w:t>
      </w:r>
      <w:r>
        <w:rPr>
          <w:rFonts w:hint="eastAsia" w:ascii="仿宋_GB2312" w:eastAsia="仿宋_GB2312"/>
          <w:color w:val="000000"/>
          <w:sz w:val="32"/>
          <w:szCs w:val="32"/>
          <w:highlight w:val="none"/>
          <w:lang w:val="en-US" w:eastAsia="zh-CN"/>
        </w:rPr>
        <w:t>开通</w:t>
      </w:r>
      <w:r>
        <w:rPr>
          <w:rFonts w:hint="eastAsia" w:ascii="仿宋_GB2312" w:eastAsia="仿宋_GB2312"/>
          <w:color w:val="000000"/>
          <w:sz w:val="32"/>
          <w:szCs w:val="32"/>
          <w:highlight w:val="none"/>
        </w:rPr>
        <w:t>1</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000多台虚拟机，云资源总量为虚拟CPU核数</w:t>
      </w:r>
      <w:r>
        <w:rPr>
          <w:rFonts w:hint="eastAsia" w:ascii="仿宋_GB2312" w:eastAsia="仿宋_GB2312"/>
          <w:color w:val="000000"/>
          <w:sz w:val="32"/>
          <w:szCs w:val="32"/>
          <w:highlight w:val="none"/>
          <w:lang w:eastAsia="zh-CN"/>
        </w:rPr>
        <w:t>150000</w:t>
      </w:r>
      <w:r>
        <w:rPr>
          <w:rFonts w:hint="eastAsia" w:ascii="仿宋_GB2312" w:eastAsia="仿宋_GB2312"/>
          <w:color w:val="000000"/>
          <w:sz w:val="32"/>
          <w:szCs w:val="32"/>
          <w:highlight w:val="none"/>
        </w:rPr>
        <w:t>颗、内存</w:t>
      </w:r>
      <w:r>
        <w:rPr>
          <w:rFonts w:hint="eastAsia" w:ascii="仿宋_GB2312" w:eastAsia="仿宋_GB2312"/>
          <w:color w:val="000000"/>
          <w:sz w:val="32"/>
          <w:szCs w:val="32"/>
          <w:highlight w:val="none"/>
          <w:lang w:eastAsia="zh-CN"/>
        </w:rPr>
        <w:t>520TB</w:t>
      </w:r>
      <w:r>
        <w:rPr>
          <w:rFonts w:hint="eastAsia" w:ascii="仿宋_GB2312" w:eastAsia="仿宋_GB2312"/>
          <w:color w:val="000000"/>
          <w:sz w:val="32"/>
          <w:szCs w:val="32"/>
          <w:highlight w:val="none"/>
        </w:rPr>
        <w:t>，存储2</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PB</w:t>
      </w:r>
      <w:r>
        <w:rPr>
          <w:rFonts w:hint="eastAsia" w:ascii="仿宋_GB2312" w:eastAsia="仿宋_GB2312"/>
          <w:sz w:val="32"/>
          <w:szCs w:val="32"/>
        </w:rPr>
        <w:t>。</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sz w:val="32"/>
          <w:szCs w:val="32"/>
        </w:rPr>
        <w:t>（</w:t>
      </w:r>
      <w:r>
        <w:rPr>
          <w:rFonts w:ascii="仿宋_GB2312" w:hAnsi="宋体" w:eastAsia="仿宋_GB2312"/>
          <w:sz w:val="32"/>
          <w:szCs w:val="32"/>
        </w:rPr>
        <w:t>2</w:t>
      </w:r>
      <w:r>
        <w:rPr>
          <w:rFonts w:hint="eastAsia" w:ascii="仿宋_GB2312" w:hAnsi="宋体" w:eastAsia="仿宋_GB2312"/>
          <w:sz w:val="32"/>
          <w:szCs w:val="32"/>
        </w:rPr>
        <w:t>）产出质量：</w:t>
      </w:r>
      <w:r>
        <w:rPr>
          <w:rFonts w:hint="eastAsia" w:ascii="仿宋_GB2312" w:hAnsi="宋体" w:eastAsia="仿宋_GB2312"/>
          <w:sz w:val="32"/>
          <w:szCs w:val="32"/>
          <w:lang w:val="en-US" w:eastAsia="zh-CN"/>
        </w:rPr>
        <w:t>4</w:t>
      </w:r>
      <w:r>
        <w:rPr>
          <w:rFonts w:hint="eastAsia" w:ascii="仿宋_GB2312" w:hAnsi="宋体" w:eastAsia="仿宋_GB2312"/>
          <w:sz w:val="32"/>
          <w:szCs w:val="32"/>
        </w:rPr>
        <w:t>分。</w:t>
      </w:r>
      <w:r>
        <w:rPr>
          <w:rFonts w:hint="eastAsia" w:ascii="仿宋_GB2312" w:eastAsia="仿宋_GB2312"/>
          <w:color w:val="000000"/>
          <w:sz w:val="32"/>
          <w:szCs w:val="32"/>
        </w:rPr>
        <w:t>目前项目正在按照建设周期要求正常开展建设过程中，</w:t>
      </w:r>
      <w:r>
        <w:rPr>
          <w:rFonts w:hint="eastAsia" w:ascii="仿宋_GB2312" w:hAnsi="宋体" w:eastAsia="仿宋_GB2312" w:cs="宋体"/>
          <w:color w:val="000000"/>
          <w:kern w:val="0"/>
          <w:sz w:val="32"/>
          <w:szCs w:val="32"/>
        </w:rPr>
        <w:t>政务云平台系统运行稳定，云平台整体可用率高于99.9%。</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olor w:val="000000"/>
          <w:sz w:val="32"/>
          <w:szCs w:val="32"/>
          <w:highlight w:val="cyan"/>
        </w:rPr>
      </w:pPr>
      <w:r>
        <w:rPr>
          <w:rFonts w:hint="eastAsia" w:ascii="仿宋_GB2312" w:hAnsi="宋体" w:eastAsia="仿宋_GB2312"/>
          <w:sz w:val="32"/>
          <w:szCs w:val="32"/>
        </w:rPr>
        <w:t>（</w:t>
      </w:r>
      <w:r>
        <w:rPr>
          <w:rFonts w:ascii="仿宋_GB2312" w:hAnsi="宋体" w:eastAsia="仿宋_GB2312"/>
          <w:sz w:val="32"/>
          <w:szCs w:val="32"/>
        </w:rPr>
        <w:t>3</w:t>
      </w:r>
      <w:r>
        <w:rPr>
          <w:rFonts w:hint="eastAsia" w:ascii="仿宋_GB2312" w:hAnsi="宋体" w:eastAsia="仿宋_GB2312"/>
          <w:sz w:val="32"/>
          <w:szCs w:val="32"/>
        </w:rPr>
        <w:t>）产出时效：</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分。目前项目正在按照建设周期要求开展建设过程中，符合项目计划时间要求。</w:t>
      </w:r>
    </w:p>
    <w:p>
      <w:pPr>
        <w:keepNext w:val="0"/>
        <w:keepLines w:val="0"/>
        <w:pageBreakBefore w:val="0"/>
        <w:widowControl/>
        <w:kinsoku/>
        <w:wordWrap/>
        <w:overflowPunct/>
        <w:topLinePunct w:val="0"/>
        <w:bidi w:val="0"/>
        <w:spacing w:line="570" w:lineRule="exact"/>
        <w:ind w:firstLine="640" w:firstLineChars="200"/>
        <w:textAlignment w:val="auto"/>
        <w:rPr>
          <w:rFonts w:hint="eastAsia" w:ascii="仿宋_GB2312" w:hAnsi="宋体" w:eastAsia="仿宋_GB2312"/>
          <w:color w:val="000000"/>
          <w:sz w:val="32"/>
          <w:szCs w:val="32"/>
        </w:rPr>
      </w:pPr>
      <w:r>
        <w:rPr>
          <w:rFonts w:hint="eastAsia" w:ascii="仿宋_GB2312" w:hAnsi="宋体" w:eastAsia="仿宋_GB2312"/>
          <w:sz w:val="32"/>
          <w:szCs w:val="32"/>
        </w:rPr>
        <w:t>（</w:t>
      </w:r>
      <w:r>
        <w:rPr>
          <w:rFonts w:ascii="仿宋_GB2312" w:hAnsi="宋体" w:eastAsia="仿宋_GB2312"/>
          <w:sz w:val="32"/>
          <w:szCs w:val="32"/>
        </w:rPr>
        <w:t>4</w:t>
      </w:r>
      <w:r>
        <w:rPr>
          <w:rFonts w:hint="eastAsia" w:ascii="仿宋_GB2312" w:hAnsi="宋体" w:eastAsia="仿宋_GB2312"/>
          <w:sz w:val="32"/>
          <w:szCs w:val="32"/>
        </w:rPr>
        <w:t>）产出成本</w:t>
      </w:r>
      <w:r>
        <w:rPr>
          <w:rFonts w:hint="eastAsia"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分。项目已支出</w:t>
      </w:r>
      <w:r>
        <w:rPr>
          <w:rFonts w:hint="default" w:ascii="仿宋_GB2312" w:hAnsi="仿宋" w:eastAsia="仿宋_GB2312"/>
          <w:b w:val="0"/>
          <w:bCs/>
          <w:sz w:val="32"/>
          <w:szCs w:val="32"/>
          <w:highlight w:val="none"/>
          <w:lang w:eastAsia="zh-CN"/>
        </w:rPr>
        <w:t>7048.55</w:t>
      </w:r>
      <w:r>
        <w:rPr>
          <w:rFonts w:hint="eastAsia" w:ascii="仿宋_GB2312" w:hAnsi="宋体" w:eastAsia="仿宋_GB2312" w:cs="宋体"/>
          <w:color w:val="000000"/>
          <w:kern w:val="0"/>
          <w:sz w:val="32"/>
          <w:szCs w:val="32"/>
        </w:rPr>
        <w:t>万元，未超项目预算和项目建设工期。</w:t>
      </w:r>
    </w:p>
    <w:p>
      <w:pPr>
        <w:keepNext w:val="0"/>
        <w:keepLines w:val="0"/>
        <w:pageBreakBefore w:val="0"/>
        <w:widowControl/>
        <w:kinsoku/>
        <w:wordWrap/>
        <w:overflowPunct/>
        <w:topLinePunct w:val="0"/>
        <w:bidi w:val="0"/>
        <w:spacing w:line="570" w:lineRule="exact"/>
        <w:ind w:firstLine="643" w:firstLineChars="200"/>
        <w:textAlignment w:val="auto"/>
        <w:outlineLvl w:val="2"/>
        <w:rPr>
          <w:rFonts w:ascii="仿宋_GB2312" w:hAnsi="宋体" w:eastAsia="仿宋_GB2312"/>
          <w:b/>
          <w:sz w:val="32"/>
          <w:szCs w:val="32"/>
        </w:rPr>
      </w:pPr>
      <w:r>
        <w:rPr>
          <w:rFonts w:hint="eastAsia" w:ascii="仿宋_GB2312" w:hAnsi="宋体" w:eastAsia="仿宋_GB2312"/>
          <w:b/>
          <w:sz w:val="32"/>
          <w:szCs w:val="32"/>
        </w:rPr>
        <w:t>2</w:t>
      </w:r>
      <w:r>
        <w:rPr>
          <w:rFonts w:ascii="仿宋_GB2312" w:hAnsi="宋体" w:eastAsia="仿宋_GB2312"/>
          <w:b/>
          <w:sz w:val="32"/>
          <w:szCs w:val="32"/>
        </w:rPr>
        <w:t>.</w:t>
      </w:r>
      <w:r>
        <w:rPr>
          <w:rFonts w:hint="eastAsia" w:ascii="仿宋_GB2312" w:hAnsi="宋体" w:eastAsia="仿宋_GB2312"/>
          <w:b/>
          <w:sz w:val="32"/>
          <w:szCs w:val="32"/>
        </w:rPr>
        <w:t>项目效益：</w:t>
      </w:r>
      <w:r>
        <w:rPr>
          <w:rFonts w:hint="eastAsia" w:ascii="仿宋_GB2312" w:hAnsi="宋体" w:eastAsia="仿宋_GB2312"/>
          <w:b/>
          <w:sz w:val="32"/>
          <w:szCs w:val="32"/>
          <w:lang w:val="en-US" w:eastAsia="zh-CN"/>
        </w:rPr>
        <w:t>38</w:t>
      </w:r>
      <w:r>
        <w:rPr>
          <w:rFonts w:hint="eastAsia" w:ascii="仿宋_GB2312" w:hAnsi="宋体" w:eastAsia="仿宋_GB2312"/>
          <w:b/>
          <w:sz w:val="32"/>
          <w:szCs w:val="32"/>
        </w:rPr>
        <w:t>分</w:t>
      </w:r>
    </w:p>
    <w:p>
      <w:pPr>
        <w:pStyle w:val="7"/>
        <w:keepNext w:val="0"/>
        <w:keepLines w:val="0"/>
        <w:pageBreakBefore w:val="0"/>
        <w:kinsoku/>
        <w:wordWrap/>
        <w:overflowPunct/>
        <w:topLinePunct w:val="0"/>
        <w:bidi w:val="0"/>
        <w:spacing w:line="57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sz w:val="32"/>
          <w:szCs w:val="32"/>
        </w:rPr>
        <w:t>（1）经济效益：8分。</w:t>
      </w:r>
      <w:r>
        <w:rPr>
          <w:rFonts w:hint="eastAsia" w:ascii="仿宋_GB2312" w:hAnsi="宋体" w:eastAsia="仿宋_GB2312"/>
          <w:sz w:val="32"/>
          <w:szCs w:val="32"/>
          <w:lang w:eastAsia="zh-CN"/>
        </w:rPr>
        <w:t>一是</w:t>
      </w:r>
      <w:r>
        <w:rPr>
          <w:rFonts w:hint="eastAsia" w:ascii="仿宋_GB2312" w:hAnsi="宋体" w:eastAsia="仿宋_GB2312" w:cs="宋体"/>
          <w:color w:val="000000"/>
          <w:kern w:val="0"/>
          <w:sz w:val="32"/>
          <w:szCs w:val="32"/>
        </w:rPr>
        <w:t>提高基础设施资源整合度和利用率，缓解资源不足。</w:t>
      </w:r>
      <w:r>
        <w:rPr>
          <w:rFonts w:hint="eastAsia" w:ascii="仿宋_GB2312" w:eastAsia="仿宋_GB2312"/>
          <w:color w:val="000000" w:themeColor="text1"/>
          <w:sz w:val="32"/>
          <w:szCs w:val="32"/>
          <w14:textFill>
            <w14:solidFill>
              <w14:schemeClr w14:val="tx1"/>
            </w14:solidFill>
          </w14:textFill>
        </w:rPr>
        <w:t>将各部门电子政务</w:t>
      </w:r>
      <w:r>
        <w:rPr>
          <w:rFonts w:hint="eastAsia" w:ascii="仿宋_GB2312" w:eastAsia="仿宋_GB2312"/>
          <w:color w:val="000000" w:themeColor="text1"/>
          <w:sz w:val="32"/>
          <w:szCs w:val="32"/>
          <w:lang w:val="en-US" w:eastAsia="zh-CN"/>
          <w14:textFill>
            <w14:solidFill>
              <w14:schemeClr w14:val="tx1"/>
            </w14:solidFill>
          </w14:textFill>
        </w:rPr>
        <w:t>IT基础设施</w:t>
      </w:r>
      <w:r>
        <w:rPr>
          <w:rFonts w:hint="eastAsia" w:ascii="仿宋_GB2312" w:eastAsia="仿宋_GB2312"/>
          <w:color w:val="000000" w:themeColor="text1"/>
          <w:sz w:val="32"/>
          <w:szCs w:val="32"/>
          <w14:textFill>
            <w14:solidFill>
              <w14:schemeClr w14:val="tx1"/>
            </w14:solidFill>
          </w14:textFill>
        </w:rPr>
        <w:t>采购的支出统一</w:t>
      </w:r>
      <w:r>
        <w:rPr>
          <w:rFonts w:hint="eastAsia" w:ascii="仿宋_GB2312" w:eastAsia="仿宋_GB2312"/>
          <w:color w:val="000000" w:themeColor="text1"/>
          <w:sz w:val="32"/>
          <w:szCs w:val="32"/>
          <w:lang w:val="en-US" w:eastAsia="zh-CN"/>
          <w14:textFill>
            <w14:solidFill>
              <w14:schemeClr w14:val="tx1"/>
            </w14:solidFill>
          </w14:textFill>
        </w:rPr>
        <w:t>集中</w:t>
      </w:r>
      <w:r>
        <w:rPr>
          <w:rFonts w:hint="eastAsia" w:ascii="仿宋_GB2312" w:eastAsia="仿宋_GB2312"/>
          <w:color w:val="000000" w:themeColor="text1"/>
          <w:sz w:val="32"/>
          <w:szCs w:val="32"/>
          <w14:textFill>
            <w14:solidFill>
              <w14:schemeClr w14:val="tx1"/>
            </w14:solidFill>
          </w14:textFill>
        </w:rPr>
        <w:t>建设</w:t>
      </w:r>
      <w:r>
        <w:rPr>
          <w:rFonts w:hint="eastAsia" w:ascii="仿宋_GB2312" w:eastAsia="仿宋_GB2312"/>
          <w:color w:val="000000" w:themeColor="text1"/>
          <w:sz w:val="32"/>
          <w:szCs w:val="32"/>
          <w:lang w:val="en-US" w:eastAsia="zh-CN"/>
          <w14:textFill>
            <w14:solidFill>
              <w14:schemeClr w14:val="tx1"/>
            </w14:solidFill>
          </w14:textFill>
        </w:rPr>
        <w:t>省政务</w:t>
      </w:r>
      <w:r>
        <w:rPr>
          <w:rFonts w:hint="eastAsia" w:ascii="仿宋_GB2312" w:eastAsia="仿宋_GB2312"/>
          <w:color w:val="000000" w:themeColor="text1"/>
          <w:sz w:val="32"/>
          <w:szCs w:val="32"/>
          <w14:textFill>
            <w14:solidFill>
              <w14:schemeClr w14:val="tx1"/>
            </w14:solidFill>
          </w14:textFill>
        </w:rPr>
        <w:t>云平台，</w:t>
      </w:r>
      <w:r>
        <w:rPr>
          <w:rFonts w:hint="eastAsia" w:ascii="仿宋_GB2312" w:eastAsia="仿宋_GB2312"/>
          <w:color w:val="000000" w:themeColor="text1"/>
          <w:sz w:val="32"/>
          <w:szCs w:val="32"/>
          <w:lang w:val="en-US" w:eastAsia="zh-CN"/>
          <w14:textFill>
            <w14:solidFill>
              <w14:schemeClr w14:val="tx1"/>
            </w14:solidFill>
          </w14:textFill>
        </w:rPr>
        <w:t>可</w:t>
      </w:r>
      <w:r>
        <w:rPr>
          <w:rFonts w:hint="eastAsia" w:ascii="仿宋_GB2312" w:eastAsia="仿宋_GB2312"/>
          <w:color w:val="000000" w:themeColor="text1"/>
          <w:sz w:val="32"/>
          <w:szCs w:val="32"/>
          <w14:textFill>
            <w14:solidFill>
              <w14:schemeClr w14:val="tx1"/>
            </w14:solidFill>
          </w14:textFill>
        </w:rPr>
        <w:t>发挥规模效益，</w:t>
      </w:r>
      <w:r>
        <w:rPr>
          <w:rFonts w:hint="eastAsia" w:ascii="仿宋_GB2312" w:eastAsia="仿宋_GB2312"/>
          <w:color w:val="000000" w:themeColor="text1"/>
          <w:sz w:val="32"/>
          <w:szCs w:val="32"/>
          <w:lang w:val="en-US" w:eastAsia="zh-CN"/>
          <w14:textFill>
            <w14:solidFill>
              <w14:schemeClr w14:val="tx1"/>
            </w14:solidFill>
          </w14:textFill>
        </w:rPr>
        <w:t>通过</w:t>
      </w:r>
      <w:r>
        <w:rPr>
          <w:rFonts w:hint="eastAsia" w:ascii="仿宋_GB2312" w:eastAsia="仿宋_GB2312"/>
          <w:color w:val="000000" w:themeColor="text1"/>
          <w:sz w:val="32"/>
          <w:szCs w:val="32"/>
          <w14:textFill>
            <w14:solidFill>
              <w14:schemeClr w14:val="tx1"/>
            </w14:solidFill>
          </w14:textFill>
        </w:rPr>
        <w:t>提高系统的建设集中度和资源的复用能力，节约大量的网络设备、硬件和存储设备</w:t>
      </w:r>
      <w:r>
        <w:rPr>
          <w:rFonts w:hint="eastAsia" w:ascii="仿宋_GB2312" w:eastAsia="仿宋_GB2312"/>
          <w:color w:val="000000" w:themeColor="text1"/>
          <w:sz w:val="32"/>
          <w:szCs w:val="32"/>
          <w:lang w:val="en-US" w:eastAsia="zh-CN"/>
          <w14:textFill>
            <w14:solidFill>
              <w14:schemeClr w14:val="tx1"/>
            </w14:solidFill>
          </w14:textFill>
        </w:rPr>
        <w:t>等IT基础设施</w:t>
      </w:r>
      <w:r>
        <w:rPr>
          <w:rFonts w:hint="eastAsia" w:ascii="仿宋_GB2312" w:eastAsia="仿宋_GB2312"/>
          <w:color w:val="000000" w:themeColor="text1"/>
          <w:sz w:val="32"/>
          <w:szCs w:val="32"/>
          <w14:textFill>
            <w14:solidFill>
              <w14:schemeClr w14:val="tx1"/>
            </w14:solidFill>
          </w14:textFill>
        </w:rPr>
        <w:t>的重复投入</w:t>
      </w:r>
      <w:r>
        <w:rPr>
          <w:rFonts w:hint="eastAsia" w:ascii="仿宋_GB2312" w:eastAsia="仿宋_GB2312"/>
          <w:color w:val="000000" w:themeColor="text1"/>
          <w:sz w:val="32"/>
          <w:szCs w:val="32"/>
          <w:lang w:val="en-US" w:eastAsia="zh-CN"/>
          <w14:textFill>
            <w14:solidFill>
              <w14:schemeClr w14:val="tx1"/>
            </w14:solidFill>
          </w14:textFill>
        </w:rPr>
        <w:t>建设，并可通过</w:t>
      </w:r>
      <w:r>
        <w:rPr>
          <w:rFonts w:hint="eastAsia" w:ascii="仿宋_GB2312" w:eastAsia="仿宋_GB2312"/>
          <w:color w:val="000000" w:themeColor="text1"/>
          <w:sz w:val="32"/>
          <w:szCs w:val="32"/>
          <w14:textFill>
            <w14:solidFill>
              <w14:schemeClr w14:val="tx1"/>
            </w14:solidFill>
          </w14:textFill>
        </w:rPr>
        <w:t>虚拟化技术</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资源</w:t>
      </w:r>
      <w:r>
        <w:rPr>
          <w:rFonts w:hint="eastAsia" w:ascii="仿宋_GB2312" w:eastAsia="仿宋_GB2312"/>
          <w:color w:val="000000" w:themeColor="text1"/>
          <w:sz w:val="32"/>
          <w:szCs w:val="32"/>
          <w14:textFill>
            <w14:solidFill>
              <w14:schemeClr w14:val="tx1"/>
            </w14:solidFill>
          </w14:textFill>
        </w:rPr>
        <w:t>动态调整</w:t>
      </w:r>
      <w:r>
        <w:rPr>
          <w:rFonts w:hint="eastAsia" w:ascii="仿宋_GB2312" w:eastAsia="仿宋_GB2312"/>
          <w:color w:val="000000" w:themeColor="text1"/>
          <w:sz w:val="32"/>
          <w:szCs w:val="32"/>
          <w:lang w:val="en-US" w:eastAsia="zh-CN"/>
          <w14:textFill>
            <w14:solidFill>
              <w14:schemeClr w14:val="tx1"/>
            </w14:solidFill>
          </w14:textFill>
        </w:rPr>
        <w:t>提升</w:t>
      </w:r>
      <w:r>
        <w:rPr>
          <w:rFonts w:hint="eastAsia" w:ascii="仿宋_GB2312" w:eastAsia="仿宋_GB2312"/>
          <w:color w:val="000000" w:themeColor="text1"/>
          <w:sz w:val="32"/>
          <w:szCs w:val="32"/>
          <w14:textFill>
            <w14:solidFill>
              <w14:schemeClr w14:val="tx1"/>
            </w14:solidFill>
          </w14:textFill>
        </w:rPr>
        <w:t>硬件使用效率，节约</w:t>
      </w:r>
      <w:r>
        <w:rPr>
          <w:rFonts w:hint="eastAsia" w:ascii="仿宋_GB2312" w:eastAsia="仿宋_GB2312"/>
          <w:color w:val="000000" w:themeColor="text1"/>
          <w:sz w:val="32"/>
          <w:szCs w:val="32"/>
          <w:lang w:val="en-US" w:eastAsia="zh-CN"/>
          <w14:textFill>
            <w14:solidFill>
              <w14:schemeClr w14:val="tx1"/>
            </w14:solidFill>
          </w14:textFill>
        </w:rPr>
        <w:t>省财政资金</w:t>
      </w:r>
      <w:r>
        <w:rPr>
          <w:rFonts w:hint="eastAsia" w:ascii="仿宋_GB2312" w:eastAsia="仿宋_GB2312"/>
          <w:color w:val="000000" w:themeColor="text1"/>
          <w:sz w:val="32"/>
          <w:szCs w:val="32"/>
          <w:lang w:eastAsia="zh-CN"/>
          <w14:textFill>
            <w14:solidFill>
              <w14:schemeClr w14:val="tx1"/>
            </w14:solidFill>
          </w14:textFill>
        </w:rPr>
        <w:t>。二是</w:t>
      </w:r>
      <w:r>
        <w:rPr>
          <w:rFonts w:hint="eastAsia" w:ascii="仿宋_GB2312" w:hAnsi="宋体" w:eastAsia="仿宋_GB2312" w:cs="宋体"/>
          <w:color w:val="000000"/>
          <w:sz w:val="32"/>
          <w:szCs w:val="32"/>
          <w:lang w:val="en-US" w:eastAsia="zh-CN"/>
        </w:rPr>
        <w:t>降低运营成本，提升应用系统部署效率。</w:t>
      </w:r>
      <w:r>
        <w:rPr>
          <w:rFonts w:hint="eastAsia" w:ascii="仿宋_GB2312" w:eastAsia="仿宋_GB2312"/>
          <w:color w:val="000000" w:themeColor="text1"/>
          <w:sz w:val="32"/>
          <w:szCs w:val="32"/>
          <w:lang w:val="en-US" w:eastAsia="zh-CN"/>
          <w14:textFill>
            <w14:solidFill>
              <w14:schemeClr w14:val="tx1"/>
            </w14:solidFill>
          </w14:textFill>
        </w:rPr>
        <w:t>省政务云</w:t>
      </w:r>
      <w:r>
        <w:rPr>
          <w:rFonts w:hint="eastAsia" w:ascii="仿宋_GB2312" w:eastAsia="仿宋_GB2312"/>
          <w:color w:val="000000" w:themeColor="text1"/>
          <w:sz w:val="32"/>
          <w:szCs w:val="32"/>
          <w14:textFill>
            <w14:solidFill>
              <w14:schemeClr w14:val="tx1"/>
            </w14:solidFill>
          </w14:textFill>
        </w:rPr>
        <w:t>通过</w:t>
      </w:r>
      <w:r>
        <w:rPr>
          <w:rFonts w:hint="eastAsia" w:ascii="仿宋_GB2312" w:eastAsia="仿宋_GB2312"/>
          <w:color w:val="000000" w:themeColor="text1"/>
          <w:sz w:val="32"/>
          <w:szCs w:val="32"/>
          <w:lang w:val="en-US" w:eastAsia="zh-CN"/>
          <w14:textFill>
            <w14:solidFill>
              <w14:schemeClr w14:val="tx1"/>
            </w14:solidFill>
          </w14:textFill>
        </w:rPr>
        <w:t>组织一批专业的技术运维队伍，通过</w:t>
      </w:r>
      <w:r>
        <w:rPr>
          <w:rFonts w:hint="eastAsia" w:ascii="仿宋_GB2312" w:eastAsia="仿宋_GB2312"/>
          <w:color w:val="000000" w:themeColor="text1"/>
          <w:sz w:val="32"/>
          <w:szCs w:val="32"/>
          <w14:textFill>
            <w14:solidFill>
              <w14:schemeClr w14:val="tx1"/>
            </w14:solidFill>
          </w14:textFill>
        </w:rPr>
        <w:t>集中管理，降低分散</w:t>
      </w:r>
      <w:r>
        <w:rPr>
          <w:rFonts w:hint="eastAsia" w:ascii="仿宋_GB2312" w:eastAsia="仿宋_GB2312"/>
          <w:color w:val="000000" w:themeColor="text1"/>
          <w:sz w:val="32"/>
          <w:szCs w:val="32"/>
          <w:lang w:val="en-US" w:eastAsia="zh-CN"/>
          <w14:textFill>
            <w14:solidFill>
              <w14:schemeClr w14:val="tx1"/>
            </w14:solidFill>
          </w14:textFill>
        </w:rPr>
        <w:t>IT基础设施的</w:t>
      </w:r>
      <w:r>
        <w:rPr>
          <w:rFonts w:hint="eastAsia" w:ascii="仿宋_GB2312" w:eastAsia="仿宋_GB2312"/>
          <w:color w:val="000000" w:themeColor="text1"/>
          <w:sz w:val="32"/>
          <w:szCs w:val="32"/>
          <w14:textFill>
            <w14:solidFill>
              <w14:schemeClr w14:val="tx1"/>
            </w14:solidFill>
          </w14:textFill>
        </w:rPr>
        <w:t>管理维护</w:t>
      </w:r>
      <w:r>
        <w:rPr>
          <w:rFonts w:hint="eastAsia" w:ascii="仿宋_GB2312" w:eastAsia="仿宋_GB2312"/>
          <w:color w:val="000000" w:themeColor="text1"/>
          <w:sz w:val="32"/>
          <w:szCs w:val="32"/>
          <w:lang w:val="en-US" w:eastAsia="zh-CN"/>
          <w14:textFill>
            <w14:solidFill>
              <w14:schemeClr w14:val="tx1"/>
            </w14:solidFill>
          </w14:textFill>
        </w:rPr>
        <w:t>成本。省政务云使用单位仅需</w:t>
      </w:r>
      <w:r>
        <w:rPr>
          <w:rFonts w:hint="eastAsia" w:ascii="仿宋_GB2312" w:eastAsia="仿宋_GB2312"/>
          <w:color w:val="000000" w:themeColor="text1"/>
          <w:sz w:val="32"/>
          <w:szCs w:val="32"/>
          <w14:textFill>
            <w14:solidFill>
              <w14:schemeClr w14:val="tx1"/>
            </w14:solidFill>
          </w14:textFill>
        </w:rPr>
        <w:t>专注于业务应用</w:t>
      </w:r>
      <w:r>
        <w:rPr>
          <w:rFonts w:hint="eastAsia" w:ascii="仿宋_GB2312" w:eastAsia="仿宋_GB2312"/>
          <w:color w:val="000000" w:themeColor="text1"/>
          <w:sz w:val="32"/>
          <w:szCs w:val="32"/>
          <w:lang w:val="en-US" w:eastAsia="zh-CN"/>
          <w14:textFill>
            <w14:solidFill>
              <w14:schemeClr w14:val="tx1"/>
            </w14:solidFill>
          </w14:textFill>
        </w:rPr>
        <w:t>的</w:t>
      </w:r>
      <w:r>
        <w:rPr>
          <w:rFonts w:hint="eastAsia" w:ascii="仿宋_GB2312" w:eastAsia="仿宋_GB2312"/>
          <w:color w:val="000000" w:themeColor="text1"/>
          <w:sz w:val="32"/>
          <w:szCs w:val="32"/>
          <w14:textFill>
            <w14:solidFill>
              <w14:schemeClr w14:val="tx1"/>
            </w14:solidFill>
          </w14:textFill>
        </w:rPr>
        <w:t>建设，无需</w:t>
      </w:r>
      <w:r>
        <w:rPr>
          <w:rFonts w:hint="eastAsia" w:ascii="仿宋_GB2312" w:eastAsia="仿宋_GB2312"/>
          <w:color w:val="000000" w:themeColor="text1"/>
          <w:sz w:val="32"/>
          <w:szCs w:val="32"/>
          <w:lang w:val="en-US" w:eastAsia="zh-CN"/>
          <w14:textFill>
            <w14:solidFill>
              <w14:schemeClr w14:val="tx1"/>
            </w14:solidFill>
          </w14:textFill>
        </w:rPr>
        <w:t>投入</w:t>
      </w:r>
      <w:r>
        <w:rPr>
          <w:rFonts w:hint="eastAsia" w:ascii="仿宋_GB2312" w:eastAsia="仿宋_GB2312"/>
          <w:color w:val="000000" w:themeColor="text1"/>
          <w:sz w:val="32"/>
          <w:szCs w:val="32"/>
          <w14:textFill>
            <w14:solidFill>
              <w14:schemeClr w14:val="tx1"/>
            </w14:solidFill>
          </w14:textFill>
        </w:rPr>
        <w:t>大量的</w:t>
      </w:r>
      <w:r>
        <w:rPr>
          <w:rFonts w:hint="eastAsia" w:ascii="仿宋_GB2312" w:eastAsia="仿宋_GB2312"/>
          <w:color w:val="000000" w:themeColor="text1"/>
          <w:sz w:val="32"/>
          <w:szCs w:val="32"/>
          <w:lang w:val="en-US" w:eastAsia="zh-CN"/>
          <w14:textFill>
            <w14:solidFill>
              <w14:schemeClr w14:val="tx1"/>
            </w14:solidFill>
          </w14:textFill>
        </w:rPr>
        <w:t>资金</w:t>
      </w:r>
      <w:r>
        <w:rPr>
          <w:rFonts w:hint="eastAsia" w:ascii="仿宋_GB2312" w:eastAsia="仿宋_GB2312"/>
          <w:color w:val="000000" w:themeColor="text1"/>
          <w:sz w:val="32"/>
          <w:szCs w:val="32"/>
          <w14:textFill>
            <w14:solidFill>
              <w14:schemeClr w14:val="tx1"/>
            </w14:solidFill>
          </w14:textFill>
        </w:rPr>
        <w:t>来购买部署</w:t>
      </w:r>
      <w:r>
        <w:rPr>
          <w:rFonts w:hint="eastAsia" w:ascii="仿宋_GB2312" w:eastAsia="仿宋_GB2312"/>
          <w:color w:val="000000" w:themeColor="text1"/>
          <w:sz w:val="32"/>
          <w:szCs w:val="32"/>
          <w:lang w:val="en-US" w:eastAsia="zh-CN"/>
          <w14:textFill>
            <w14:solidFill>
              <w14:schemeClr w14:val="tx1"/>
            </w14:solidFill>
          </w14:textFill>
        </w:rPr>
        <w:t>IT基础设施</w:t>
      </w:r>
      <w:r>
        <w:rPr>
          <w:rFonts w:hint="eastAsia" w:ascii="仿宋_GB2312" w:eastAsia="仿宋_GB2312"/>
          <w:color w:val="000000" w:themeColor="text1"/>
          <w:sz w:val="32"/>
          <w:szCs w:val="32"/>
          <w14:textFill>
            <w14:solidFill>
              <w14:schemeClr w14:val="tx1"/>
            </w14:solidFill>
          </w14:textFill>
        </w:rPr>
        <w:t>和聘用</w:t>
      </w:r>
      <w:r>
        <w:rPr>
          <w:rFonts w:hint="eastAsia" w:ascii="仿宋_GB2312" w:eastAsia="仿宋_GB2312"/>
          <w:color w:val="000000" w:themeColor="text1"/>
          <w:sz w:val="32"/>
          <w:szCs w:val="32"/>
          <w:lang w:val="en-US" w:eastAsia="zh-CN"/>
          <w14:textFill>
            <w14:solidFill>
              <w14:schemeClr w14:val="tx1"/>
            </w14:solidFill>
          </w14:textFill>
        </w:rPr>
        <w:t>技术维护</w:t>
      </w:r>
      <w:r>
        <w:rPr>
          <w:rFonts w:hint="eastAsia" w:ascii="仿宋_GB2312" w:eastAsia="仿宋_GB2312"/>
          <w:color w:val="000000" w:themeColor="text1"/>
          <w:sz w:val="32"/>
          <w:szCs w:val="32"/>
          <w14:textFill>
            <w14:solidFill>
              <w14:schemeClr w14:val="tx1"/>
            </w14:solidFill>
          </w14:textFill>
        </w:rPr>
        <w:t>人员，降低信息化建设、实施和维护成本</w:t>
      </w:r>
      <w:r>
        <w:rPr>
          <w:rFonts w:hint="eastAsia" w:ascii="仿宋_GB2312" w:hAnsi="宋体" w:eastAsia="仿宋_GB2312" w:cs="宋体"/>
          <w:color w:val="000000"/>
          <w:sz w:val="32"/>
          <w:szCs w:val="32"/>
        </w:rPr>
        <w:t>。</w:t>
      </w:r>
    </w:p>
    <w:p>
      <w:pPr>
        <w:keepNext w:val="0"/>
        <w:keepLines w:val="0"/>
        <w:pageBreakBefore w:val="0"/>
        <w:widowControl/>
        <w:numPr>
          <w:ilvl w:val="0"/>
          <w:numId w:val="2"/>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sz w:val="32"/>
          <w:szCs w:val="32"/>
          <w:lang w:val="en-US" w:eastAsia="zh-CN"/>
        </w:rPr>
      </w:pPr>
      <w:r>
        <w:rPr>
          <w:rFonts w:hint="eastAsia" w:ascii="仿宋_GB2312" w:hAnsi="宋体" w:eastAsia="仿宋_GB2312" w:cs="宋体"/>
          <w:color w:val="000000"/>
          <w:kern w:val="0"/>
          <w:sz w:val="32"/>
          <w:szCs w:val="32"/>
        </w:rPr>
        <w:t>社会效益：</w:t>
      </w:r>
      <w:r>
        <w:rPr>
          <w:rFonts w:ascii="仿宋_GB2312" w:hAnsi="宋体" w:eastAsia="仿宋_GB2312" w:cs="宋体"/>
          <w:color w:val="000000"/>
          <w:kern w:val="0"/>
          <w:sz w:val="32"/>
          <w:szCs w:val="32"/>
        </w:rPr>
        <w:t>8</w:t>
      </w:r>
      <w:r>
        <w:rPr>
          <w:rFonts w:hint="eastAsia" w:ascii="仿宋_GB2312" w:hAnsi="宋体" w:eastAsia="仿宋_GB2312" w:cs="宋体"/>
          <w:color w:val="000000"/>
          <w:kern w:val="0"/>
          <w:sz w:val="32"/>
          <w:szCs w:val="32"/>
        </w:rPr>
        <w:t>分。</w:t>
      </w:r>
      <w:r>
        <w:rPr>
          <w:rFonts w:hint="eastAsia" w:ascii="仿宋_GB2312" w:eastAsia="仿宋_GB2312"/>
          <w:color w:val="000000" w:themeColor="text1"/>
          <w:sz w:val="32"/>
          <w:szCs w:val="32"/>
          <w14:textFill>
            <w14:solidFill>
              <w14:schemeClr w14:val="tx1"/>
            </w14:solidFill>
          </w14:textFill>
        </w:rPr>
        <w:t>21世纪，世界新科技革命发展的势头更加迅猛，正孕育着新的重大突破。信息科技进一步成为推动经济增长和知识传播应用进程的重要引擎，基础研究的重大突破将进一步为人类认知客观规律、推动技术和经济发展展现新的前景。云计算、云服务和云安全</w:t>
      </w:r>
      <w:r>
        <w:rPr>
          <w:rFonts w:hint="eastAsia" w:ascii="仿宋_GB2312" w:eastAsia="仿宋_GB2312"/>
          <w:color w:val="000000" w:themeColor="text1"/>
          <w:sz w:val="32"/>
          <w:szCs w:val="32"/>
          <w:lang w:val="en-US" w:eastAsia="zh-CN"/>
          <w14:textFill>
            <w14:solidFill>
              <w14:schemeClr w14:val="tx1"/>
            </w14:solidFill>
          </w14:textFill>
        </w:rPr>
        <w:t>顺应时代的浪潮</w:t>
      </w:r>
      <w:r>
        <w:rPr>
          <w:rFonts w:hint="eastAsia" w:ascii="仿宋_GB2312" w:eastAsia="仿宋_GB2312"/>
          <w:color w:val="000000" w:themeColor="text1"/>
          <w:sz w:val="32"/>
          <w:szCs w:val="32"/>
          <w14:textFill>
            <w14:solidFill>
              <w14:schemeClr w14:val="tx1"/>
            </w14:solidFill>
          </w14:textFill>
        </w:rPr>
        <w:t>，成为新时期信息化理论、技术和实践重大突破的前沿，为新时期信息化展现新的前景。</w:t>
      </w:r>
      <w:r>
        <w:rPr>
          <w:rFonts w:hint="eastAsia" w:ascii="仿宋_GB2312" w:eastAsia="仿宋_GB2312"/>
          <w:color w:val="000000" w:themeColor="text1"/>
          <w:sz w:val="32"/>
          <w:szCs w:val="32"/>
          <w:lang w:val="en-US" w:eastAsia="zh-CN"/>
          <w14:textFill>
            <w14:solidFill>
              <w14:schemeClr w14:val="tx1"/>
            </w14:solidFill>
          </w14:textFill>
        </w:rPr>
        <w:t>省政务云</w:t>
      </w:r>
      <w:r>
        <w:rPr>
          <w:rFonts w:hint="eastAsia" w:ascii="仿宋_GB2312" w:eastAsia="仿宋_GB2312"/>
          <w:color w:val="000000" w:themeColor="text1"/>
          <w:sz w:val="32"/>
          <w:szCs w:val="32"/>
          <w14:textFill>
            <w14:solidFill>
              <w14:schemeClr w14:val="tx1"/>
            </w14:solidFill>
          </w14:textFill>
        </w:rPr>
        <w:t>不仅节约</w:t>
      </w:r>
      <w:r>
        <w:rPr>
          <w:rFonts w:hint="eastAsia" w:ascii="仿宋_GB2312" w:eastAsia="仿宋_GB2312"/>
          <w:color w:val="000000" w:themeColor="text1"/>
          <w:sz w:val="32"/>
          <w:szCs w:val="32"/>
          <w:lang w:val="en-US" w:eastAsia="zh-CN"/>
          <w14:textFill>
            <w14:solidFill>
              <w14:schemeClr w14:val="tx1"/>
            </w14:solidFill>
          </w14:textFill>
        </w:rPr>
        <w:t>了财政资金</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更</w:t>
      </w:r>
      <w:r>
        <w:rPr>
          <w:rFonts w:hint="eastAsia" w:ascii="仿宋_GB2312" w:eastAsia="仿宋_GB2312"/>
          <w:color w:val="000000" w:themeColor="text1"/>
          <w:sz w:val="32"/>
          <w:szCs w:val="32"/>
          <w14:textFill>
            <w14:solidFill>
              <w14:schemeClr w14:val="tx1"/>
            </w14:solidFill>
          </w14:textFill>
        </w:rPr>
        <w:t>使得各</w:t>
      </w:r>
      <w:r>
        <w:rPr>
          <w:rFonts w:hint="eastAsia" w:ascii="仿宋_GB2312" w:eastAsia="仿宋_GB2312"/>
          <w:color w:val="000000" w:themeColor="text1"/>
          <w:sz w:val="32"/>
          <w:szCs w:val="32"/>
          <w:lang w:val="en-US" w:eastAsia="zh-CN"/>
          <w14:textFill>
            <w14:solidFill>
              <w14:schemeClr w14:val="tx1"/>
            </w14:solidFill>
          </w14:textFill>
        </w:rPr>
        <w:t>单位</w:t>
      </w:r>
      <w:r>
        <w:rPr>
          <w:rFonts w:hint="eastAsia" w:ascii="仿宋_GB2312" w:eastAsia="仿宋_GB2312"/>
          <w:color w:val="000000" w:themeColor="text1"/>
          <w:sz w:val="32"/>
          <w:szCs w:val="32"/>
          <w14:textFill>
            <w14:solidFill>
              <w14:schemeClr w14:val="tx1"/>
            </w14:solidFill>
          </w14:textFill>
        </w:rPr>
        <w:t>能</w:t>
      </w:r>
      <w:r>
        <w:rPr>
          <w:rFonts w:hint="eastAsia" w:ascii="仿宋_GB2312" w:eastAsia="仿宋_GB2312"/>
          <w:color w:val="000000" w:themeColor="text1"/>
          <w:sz w:val="32"/>
          <w:szCs w:val="32"/>
          <w:lang w:val="en-US" w:eastAsia="zh-CN"/>
          <w14:textFill>
            <w14:solidFill>
              <w14:schemeClr w14:val="tx1"/>
            </w14:solidFill>
          </w14:textFill>
        </w:rPr>
        <w:t>专注与应用建设</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不断提升管理</w:t>
      </w:r>
      <w:r>
        <w:rPr>
          <w:rFonts w:hint="eastAsia" w:ascii="仿宋_GB2312" w:eastAsia="仿宋_GB2312"/>
          <w:color w:val="000000" w:themeColor="text1"/>
          <w:sz w:val="32"/>
          <w:szCs w:val="32"/>
          <w14:textFill>
            <w14:solidFill>
              <w14:schemeClr w14:val="tx1"/>
            </w14:solidFill>
          </w14:textFill>
        </w:rPr>
        <w:t>创新</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服务创新</w:t>
      </w:r>
      <w:r>
        <w:rPr>
          <w:rFonts w:hint="eastAsia" w:ascii="仿宋_GB2312" w:eastAsia="仿宋_GB2312"/>
          <w:color w:val="000000" w:themeColor="text1"/>
          <w:sz w:val="32"/>
          <w:szCs w:val="32"/>
          <w14:textFill>
            <w14:solidFill>
              <w14:schemeClr w14:val="tx1"/>
            </w14:solidFill>
          </w14:textFill>
        </w:rPr>
        <w:t>能力，提高政府办事效率，树立政府廉洁高效的形象</w:t>
      </w:r>
      <w:r>
        <w:rPr>
          <w:rFonts w:hint="eastAsia" w:ascii="仿宋_GB2312" w:eastAsia="仿宋_GB2312"/>
          <w:color w:val="000000" w:themeColor="text1"/>
          <w:sz w:val="32"/>
          <w:szCs w:val="32"/>
          <w:lang w:eastAsia="zh-CN"/>
          <w14:textFill>
            <w14:solidFill>
              <w14:schemeClr w14:val="tx1"/>
            </w14:solidFill>
          </w14:textFill>
        </w:rPr>
        <w:t>。</w:t>
      </w:r>
    </w:p>
    <w:p>
      <w:pPr>
        <w:pStyle w:val="7"/>
        <w:keepNext w:val="0"/>
        <w:keepLines w:val="0"/>
        <w:pageBreakBefore w:val="0"/>
        <w:kinsoku/>
        <w:wordWrap/>
        <w:overflowPunct/>
        <w:topLinePunct w:val="0"/>
        <w:bidi w:val="0"/>
        <w:spacing w:line="57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（3）环境效益：</w:t>
      </w:r>
      <w:r>
        <w:rPr>
          <w:rFonts w:ascii="仿宋_GB2312" w:hAnsi="宋体" w:eastAsia="仿宋_GB2312" w:cs="宋体"/>
          <w:color w:val="000000"/>
          <w:sz w:val="32"/>
          <w:szCs w:val="32"/>
        </w:rPr>
        <w:t>8</w:t>
      </w:r>
      <w:r>
        <w:rPr>
          <w:rFonts w:hint="eastAsia" w:ascii="仿宋_GB2312" w:hAnsi="宋体" w:eastAsia="仿宋_GB2312" w:cs="宋体"/>
          <w:color w:val="000000"/>
          <w:sz w:val="32"/>
          <w:szCs w:val="32"/>
        </w:rPr>
        <w:t>分。</w:t>
      </w:r>
      <w:r>
        <w:rPr>
          <w:rFonts w:hint="eastAsia" w:ascii="仿宋_GB2312" w:hAnsi="宋体" w:eastAsia="仿宋_GB2312" w:cs="宋体"/>
          <w:color w:val="000000"/>
          <w:sz w:val="32"/>
          <w:szCs w:val="32"/>
          <w:lang w:val="en-US" w:eastAsia="zh-CN"/>
        </w:rPr>
        <w:t>省政务云</w:t>
      </w:r>
      <w:r>
        <w:rPr>
          <w:rFonts w:hint="eastAsia" w:ascii="仿宋_GB2312" w:hAnsi="宋体" w:eastAsia="仿宋_GB2312" w:cs="宋体"/>
          <w:color w:val="000000"/>
          <w:sz w:val="32"/>
          <w:szCs w:val="32"/>
        </w:rPr>
        <w:t>转变了传统物理服务器与业务系统强耦合造成硬件资源浪费的现象，</w:t>
      </w:r>
      <w:r>
        <w:rPr>
          <w:rFonts w:hint="eastAsia" w:ascii="仿宋_GB2312" w:hAnsi="宋体" w:eastAsia="仿宋_GB2312" w:cs="宋体"/>
          <w:color w:val="000000"/>
          <w:sz w:val="32"/>
          <w:szCs w:val="32"/>
          <w:lang w:val="en-US" w:eastAsia="zh-CN"/>
        </w:rPr>
        <w:t>通过集中部署、集中调度、统一分配，</w:t>
      </w:r>
      <w:r>
        <w:rPr>
          <w:rFonts w:hint="eastAsia" w:ascii="仿宋_GB2312" w:hAnsi="宋体" w:eastAsia="仿宋_GB2312" w:cs="宋体"/>
          <w:color w:val="000000"/>
          <w:sz w:val="32"/>
          <w:szCs w:val="32"/>
        </w:rPr>
        <w:t>大大提升了每台物理设备的真实能效，有效减少了业务系统对数据中心机房机柜空间以及电能的消耗。</w:t>
      </w:r>
    </w:p>
    <w:p>
      <w:pPr>
        <w:pStyle w:val="7"/>
        <w:keepNext w:val="0"/>
        <w:keepLines w:val="0"/>
        <w:pageBreakBefore w:val="0"/>
        <w:kinsoku/>
        <w:wordWrap/>
        <w:overflowPunct/>
        <w:topLinePunct w:val="0"/>
        <w:bidi w:val="0"/>
        <w:spacing w:line="570" w:lineRule="exact"/>
        <w:ind w:firstLine="640" w:firstLineChars="200"/>
        <w:textAlignment w:val="auto"/>
        <w:rPr>
          <w:rFonts w:ascii="仿宋_GB2312" w:hAnsi="宋体" w:eastAsia="仿宋_GB2312" w:cs="宋体"/>
          <w:color w:val="000000"/>
          <w:sz w:val="32"/>
          <w:szCs w:val="32"/>
        </w:rPr>
      </w:pPr>
      <w:r>
        <w:rPr>
          <w:rFonts w:hint="eastAsia" w:ascii="仿宋_GB2312" w:hAnsi="宋体" w:eastAsia="仿宋_GB2312" w:cs="宋体"/>
          <w:color w:val="000000"/>
          <w:sz w:val="32"/>
          <w:szCs w:val="32"/>
        </w:rPr>
        <w:t>（4）可持续影响：8分。</w:t>
      </w:r>
      <w:r>
        <w:rPr>
          <w:rFonts w:hint="eastAsia" w:ascii="仿宋_GB2312" w:eastAsia="仿宋_GB2312"/>
          <w:sz w:val="32"/>
          <w:szCs w:val="30"/>
          <w:lang w:val="en-US" w:eastAsia="zh-CN"/>
        </w:rPr>
        <w:t>政务云作为我省政务信息化IT基础底座，</w:t>
      </w:r>
      <w:r>
        <w:rPr>
          <w:rFonts w:hint="eastAsia" w:ascii="仿宋_GB2312" w:eastAsia="仿宋_GB2312"/>
          <w:color w:val="000000"/>
          <w:sz w:val="32"/>
          <w:szCs w:val="32"/>
          <w:highlight w:val="none"/>
          <w:lang w:val="en-US" w:eastAsia="zh-CN"/>
        </w:rPr>
        <w:t>截至2021年底，共</w:t>
      </w:r>
      <w:r>
        <w:rPr>
          <w:rFonts w:hint="eastAsia" w:ascii="仿宋_GB2312" w:eastAsia="仿宋_GB2312"/>
          <w:color w:val="000000"/>
          <w:sz w:val="32"/>
          <w:szCs w:val="32"/>
          <w:highlight w:val="none"/>
        </w:rPr>
        <w:t>为</w:t>
      </w:r>
      <w:r>
        <w:rPr>
          <w:rFonts w:hint="eastAsia" w:ascii="仿宋_GB2312" w:eastAsia="仿宋_GB2312"/>
          <w:color w:val="000000"/>
          <w:sz w:val="32"/>
          <w:szCs w:val="32"/>
          <w:highlight w:val="none"/>
          <w:lang w:val="en-US" w:eastAsia="zh-CN"/>
        </w:rPr>
        <w:t>23</w:t>
      </w:r>
      <w:r>
        <w:rPr>
          <w:rFonts w:hint="eastAsia" w:ascii="仿宋_GB2312" w:eastAsia="仿宋_GB2312"/>
          <w:color w:val="000000"/>
          <w:sz w:val="32"/>
          <w:szCs w:val="32"/>
          <w:highlight w:val="none"/>
        </w:rPr>
        <w:t>0多家单位</w:t>
      </w:r>
      <w:r>
        <w:rPr>
          <w:rFonts w:hint="eastAsia" w:ascii="仿宋_GB2312" w:eastAsia="仿宋_GB2312"/>
          <w:color w:val="000000"/>
          <w:sz w:val="32"/>
          <w:szCs w:val="32"/>
          <w:highlight w:val="none"/>
          <w:lang w:val="en-US" w:eastAsia="zh-CN"/>
        </w:rPr>
        <w:t>90</w:t>
      </w:r>
      <w:r>
        <w:rPr>
          <w:rFonts w:hint="eastAsia" w:ascii="仿宋_GB2312" w:eastAsia="仿宋_GB2312"/>
          <w:color w:val="000000"/>
          <w:sz w:val="32"/>
          <w:szCs w:val="32"/>
          <w:highlight w:val="none"/>
        </w:rPr>
        <w:t>0</w:t>
      </w:r>
      <w:r>
        <w:rPr>
          <w:rFonts w:hint="eastAsia" w:ascii="仿宋_GB2312" w:eastAsia="仿宋_GB2312"/>
          <w:color w:val="000000"/>
          <w:sz w:val="32"/>
          <w:szCs w:val="32"/>
          <w:highlight w:val="none"/>
          <w:lang w:val="en-US" w:eastAsia="zh-CN"/>
        </w:rPr>
        <w:t>多</w:t>
      </w:r>
      <w:r>
        <w:rPr>
          <w:rFonts w:hint="eastAsia" w:ascii="仿宋_GB2312" w:eastAsia="仿宋_GB2312"/>
          <w:color w:val="000000"/>
          <w:sz w:val="32"/>
          <w:szCs w:val="32"/>
          <w:highlight w:val="none"/>
        </w:rPr>
        <w:t>套业务系统提供IT基础设施服务</w:t>
      </w:r>
      <w:r>
        <w:rPr>
          <w:rFonts w:hint="eastAsia" w:ascii="仿宋_GB2312" w:eastAsia="仿宋_GB2312"/>
          <w:color w:val="000000"/>
          <w:sz w:val="32"/>
          <w:szCs w:val="32"/>
          <w:highlight w:val="none"/>
          <w:lang w:eastAsia="zh-CN"/>
        </w:rPr>
        <w:t>，</w:t>
      </w:r>
      <w:r>
        <w:rPr>
          <w:rFonts w:hint="eastAsia" w:ascii="仿宋_GB2312" w:hAnsi="Times New Roman" w:eastAsia="仿宋_GB2312" w:cs="Times New Roman"/>
          <w:kern w:val="0"/>
          <w:sz w:val="32"/>
          <w:szCs w:val="30"/>
          <w:lang w:val="en-US" w:eastAsia="zh-CN" w:bidi="ar-SA"/>
        </w:rPr>
        <w:t>为全省政务、社管、企业和农村等各行各业提供了公共性、基础性IT服务，切实提升信息资源综合利用，促进业务协同和信息共享。目前正处于2020年至2023年度省政务云服务合同所约定的服务期内，为确保政务云服务的连续性，省大数据管理局将依据</w:t>
      </w:r>
      <w:r>
        <w:rPr>
          <w:rFonts w:hint="eastAsia" w:ascii="仿宋_GB2312" w:eastAsia="仿宋_GB2312"/>
          <w:sz w:val="32"/>
          <w:szCs w:val="32"/>
        </w:rPr>
        <w:t>《海南省电子政务云中心管理办法》</w:t>
      </w:r>
      <w:r>
        <w:rPr>
          <w:rFonts w:hint="eastAsia" w:ascii="仿宋_GB2312" w:eastAsia="仿宋_GB2312"/>
          <w:sz w:val="32"/>
          <w:szCs w:val="32"/>
          <w:lang w:eastAsia="zh-CN"/>
        </w:rPr>
        <w:t>，</w:t>
      </w:r>
      <w:r>
        <w:rPr>
          <w:rFonts w:hint="eastAsia" w:ascii="仿宋_GB2312" w:eastAsia="仿宋_GB2312"/>
          <w:sz w:val="32"/>
          <w:szCs w:val="32"/>
          <w:lang w:val="en-US" w:eastAsia="zh-CN"/>
        </w:rPr>
        <w:t>在2023年通过公开招标，确定新一期的政务云服务商，继续为</w:t>
      </w:r>
      <w:r>
        <w:rPr>
          <w:rFonts w:hint="eastAsia" w:ascii="仿宋_GB2312" w:hAnsi="宋体" w:eastAsia="仿宋_GB2312" w:cs="宋体"/>
          <w:color w:val="000000"/>
          <w:kern w:val="0"/>
          <w:sz w:val="32"/>
          <w:szCs w:val="32"/>
          <w:lang w:eastAsia="zh-CN"/>
        </w:rPr>
        <w:t>全省各级政务部门及事业单位提供统一的云基础设施及其配套软件的支撑服务和其他相关技术服务。</w:t>
      </w:r>
    </w:p>
    <w:p>
      <w:pPr>
        <w:pStyle w:val="7"/>
        <w:keepNext w:val="0"/>
        <w:keepLines w:val="0"/>
        <w:pageBreakBefore w:val="0"/>
        <w:kinsoku/>
        <w:wordWrap/>
        <w:overflowPunct/>
        <w:topLinePunct w:val="0"/>
        <w:bidi w:val="0"/>
        <w:spacing w:line="570" w:lineRule="exact"/>
        <w:ind w:firstLine="640" w:firstLineChars="200"/>
        <w:textAlignment w:val="auto"/>
        <w:rPr>
          <w:rFonts w:hint="default" w:ascii="仿宋_GB2312" w:hAnsi="宋体" w:eastAsia="仿宋"/>
          <w:sz w:val="32"/>
          <w:szCs w:val="32"/>
          <w:lang w:val="en-US" w:eastAsia="zh-CN"/>
        </w:rPr>
      </w:pPr>
      <w:r>
        <w:rPr>
          <w:rFonts w:hint="eastAsia" w:ascii="仿宋_GB2312" w:hAnsi="宋体" w:eastAsia="仿宋_GB2312"/>
          <w:sz w:val="32"/>
          <w:szCs w:val="32"/>
        </w:rPr>
        <w:t>（5）服务对象满意度：</w:t>
      </w:r>
      <w:r>
        <w:rPr>
          <w:rFonts w:hint="eastAsia" w:ascii="仿宋_GB2312" w:hAnsi="宋体" w:eastAsia="仿宋_GB2312"/>
          <w:sz w:val="32"/>
          <w:szCs w:val="32"/>
          <w:lang w:val="en-US" w:eastAsia="zh-CN"/>
        </w:rPr>
        <w:t>6</w:t>
      </w:r>
      <w:r>
        <w:rPr>
          <w:rFonts w:hint="eastAsia" w:ascii="仿宋_GB2312" w:hAnsi="宋体" w:eastAsia="仿宋_GB2312"/>
          <w:sz w:val="32"/>
          <w:szCs w:val="32"/>
        </w:rPr>
        <w:t>分。</w:t>
      </w:r>
      <w:r>
        <w:rPr>
          <w:rFonts w:hint="eastAsia" w:ascii="仿宋_GB2312" w:hAnsi="宋体" w:eastAsia="仿宋_GB2312"/>
          <w:sz w:val="32"/>
          <w:szCs w:val="32"/>
          <w:lang w:val="en-US" w:eastAsia="zh-CN"/>
        </w:rPr>
        <w:t>截至2021年底，省政务云共为全省230</w:t>
      </w:r>
      <w:r>
        <w:rPr>
          <w:rFonts w:hint="eastAsia" w:ascii="仿宋_GB2312" w:hAnsi="宋体" w:eastAsia="仿宋_GB2312"/>
          <w:sz w:val="32"/>
          <w:szCs w:val="32"/>
        </w:rPr>
        <w:t>余家单位的</w:t>
      </w:r>
      <w:r>
        <w:rPr>
          <w:rFonts w:hint="eastAsia" w:ascii="仿宋_GB2312" w:hAnsi="宋体" w:eastAsia="仿宋_GB2312"/>
          <w:sz w:val="32"/>
          <w:szCs w:val="32"/>
          <w:lang w:val="en-US" w:eastAsia="zh-CN"/>
        </w:rPr>
        <w:t>900多套</w:t>
      </w:r>
      <w:r>
        <w:rPr>
          <w:rFonts w:hint="eastAsia" w:ascii="仿宋_GB2312" w:hAnsi="宋体" w:eastAsia="仿宋_GB2312"/>
          <w:sz w:val="32"/>
          <w:szCs w:val="32"/>
        </w:rPr>
        <w:t>业务系统开通</w:t>
      </w:r>
      <w:r>
        <w:rPr>
          <w:rFonts w:hint="eastAsia" w:ascii="仿宋_GB2312" w:hAnsi="宋体" w:eastAsia="仿宋_GB2312"/>
          <w:sz w:val="32"/>
          <w:szCs w:val="32"/>
          <w:lang w:val="en-US" w:eastAsia="zh-CN"/>
        </w:rPr>
        <w:t>12000</w:t>
      </w:r>
      <w:r>
        <w:rPr>
          <w:rFonts w:hint="eastAsia" w:ascii="仿宋_GB2312" w:hAnsi="宋体" w:eastAsia="仿宋_GB2312"/>
          <w:sz w:val="32"/>
          <w:szCs w:val="32"/>
        </w:rPr>
        <w:t>多台云虚机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基本满足用户单位对云资源的需求。随着信息技术不断的更新迭代，有个别使用单位对省政务云提出了超出政务云服务商合同与政务云服务目录之外的特殊需求，此类特殊需求省政务云暂时无法满足，</w:t>
      </w:r>
      <w:r>
        <w:rPr>
          <w:rFonts w:hint="eastAsia" w:ascii="仿宋_GB2312" w:hAnsi="宋体" w:eastAsia="仿宋_GB2312" w:cs="宋体"/>
          <w:color w:val="000000"/>
          <w:kern w:val="0"/>
          <w:sz w:val="32"/>
          <w:szCs w:val="32"/>
          <w:lang w:val="en-US" w:eastAsia="zh-CN"/>
        </w:rPr>
        <w:t>后续我局将收集各单位业务系统对云服务产品的需求，在下一期政务云服务项目中完善服务目录内容。</w:t>
      </w:r>
    </w:p>
    <w:p>
      <w:pPr>
        <w:pStyle w:val="2"/>
        <w:keepNext w:val="0"/>
        <w:keepLines w:val="0"/>
        <w:pageBreakBefore w:val="0"/>
        <w:widowControl w:val="0"/>
        <w:kinsoku/>
        <w:wordWrap/>
        <w:overflowPunct/>
        <w:topLinePunct w:val="0"/>
        <w:autoSpaceDE/>
        <w:autoSpaceDN/>
        <w:bidi w:val="0"/>
        <w:adjustRightInd/>
        <w:snapToGrid/>
        <w:spacing w:after="0" w:line="570" w:lineRule="exact"/>
        <w:ind w:left="0" w:leftChars="0" w:firstLine="643" w:firstLineChars="200"/>
        <w:textAlignment w:val="auto"/>
        <w:rPr>
          <w:rFonts w:hint="eastAsia"/>
        </w:rPr>
      </w:pPr>
      <w:r>
        <w:rPr>
          <w:rFonts w:hint="eastAsia" w:ascii="仿宋_GB2312" w:hAnsi="宋体" w:eastAsia="仿宋_GB2312"/>
          <w:b/>
          <w:sz w:val="32"/>
          <w:szCs w:val="32"/>
        </w:rPr>
        <w:t>评价结论：</w:t>
      </w:r>
      <w:r>
        <w:rPr>
          <w:rFonts w:hint="eastAsia" w:ascii="仿宋_GB2312" w:hAnsi="宋体" w:eastAsia="仿宋_GB2312" w:cs="宋体"/>
          <w:color w:val="000000"/>
          <w:sz w:val="32"/>
          <w:szCs w:val="32"/>
        </w:rPr>
        <w:t>通过上述绩效指标分析，该项目能够做到项目立项与项目管理基本规范，绝大部分项目绩效指标均已完成设定值，</w:t>
      </w:r>
      <w:r>
        <w:rPr>
          <w:rFonts w:ascii="仿宋_GB2312" w:hAnsi="宋体" w:eastAsia="仿宋_GB2312" w:cs="宋体"/>
          <w:color w:val="000000"/>
          <w:sz w:val="32"/>
          <w:szCs w:val="32"/>
        </w:rPr>
        <w:t>云服务费项</w:t>
      </w:r>
      <w:r>
        <w:rPr>
          <w:rFonts w:hint="eastAsia" w:ascii="仿宋_GB2312" w:hAnsi="宋体" w:eastAsia="仿宋_GB2312" w:cs="宋体"/>
          <w:color w:val="000000"/>
          <w:sz w:val="32"/>
          <w:szCs w:val="32"/>
        </w:rPr>
        <w:t>目推广成效初显，项目阶段绩效目标完成较好。</w:t>
      </w:r>
      <w:r>
        <w:rPr>
          <w:rFonts w:hint="eastAsia" w:ascii="仿宋_GB2312" w:hAnsi="宋体" w:eastAsia="仿宋_GB2312" w:cs="宋体"/>
          <w:color w:val="000000"/>
          <w:kern w:val="0"/>
          <w:sz w:val="32"/>
          <w:szCs w:val="32"/>
          <w:highlight w:val="none"/>
          <w:lang w:val="en-US" w:eastAsia="zh-CN"/>
        </w:rPr>
        <w:t>本项目具体评分表详见附件。</w:t>
      </w:r>
    </w:p>
    <w:p>
      <w:pPr>
        <w:keepNext w:val="0"/>
        <w:keepLines w:val="0"/>
        <w:pageBreakBefore w:val="0"/>
        <w:kinsoku/>
        <w:wordWrap/>
        <w:overflowPunct/>
        <w:topLinePunct w:val="0"/>
        <w:autoSpaceDE w:val="0"/>
        <w:autoSpaceDN w:val="0"/>
        <w:bidi w:val="0"/>
        <w:adjustRightInd w:val="0"/>
        <w:spacing w:line="570" w:lineRule="exact"/>
        <w:ind w:firstLine="640" w:firstLineChars="200"/>
        <w:textAlignment w:val="auto"/>
        <w:outlineLvl w:val="0"/>
        <w:rPr>
          <w:rFonts w:ascii="黑体" w:eastAsia="黑体" w:cs="黑体"/>
          <w:kern w:val="0"/>
          <w:sz w:val="32"/>
          <w:szCs w:val="32"/>
        </w:rPr>
      </w:pPr>
      <w:r>
        <w:rPr>
          <w:rFonts w:hint="eastAsia" w:ascii="黑体" w:eastAsia="黑体" w:cs="黑体"/>
          <w:kern w:val="0"/>
          <w:sz w:val="32"/>
          <w:szCs w:val="32"/>
        </w:rPr>
        <w:t>四、绩效评价指标分析</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lang w:val="en-US" w:eastAsia="zh-CN"/>
        </w:rPr>
      </w:pPr>
      <w:r>
        <w:rPr>
          <w:rFonts w:hint="eastAsia" w:ascii="楷体" w:hAnsi="楷体" w:eastAsia="楷体" w:cs="楷体"/>
          <w:b/>
          <w:color w:val="000000"/>
          <w:kern w:val="0"/>
          <w:sz w:val="32"/>
          <w:szCs w:val="32"/>
          <w:lang w:val="en-US" w:eastAsia="zh-CN"/>
        </w:rPr>
        <w:t>（一）项目决策情况。</w:t>
      </w:r>
    </w:p>
    <w:p>
      <w:pPr>
        <w:pStyle w:val="2"/>
        <w:keepNext w:val="0"/>
        <w:keepLines w:val="0"/>
        <w:pageBreakBefore w:val="0"/>
        <w:kinsoku/>
        <w:wordWrap/>
        <w:overflowPunct/>
        <w:topLinePunct w:val="0"/>
        <w:bidi w:val="0"/>
        <w:spacing w:line="570" w:lineRule="exact"/>
        <w:ind w:left="0" w:leftChars="0"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eastAsia="仿宋_GB2312"/>
          <w:sz w:val="32"/>
          <w:szCs w:val="32"/>
          <w:lang w:val="en-US" w:eastAsia="zh-CN"/>
        </w:rPr>
        <w:t>海南省大数据管理局</w:t>
      </w:r>
      <w:r>
        <w:rPr>
          <w:rFonts w:hint="eastAsia" w:ascii="仿宋_GB2312" w:eastAsia="仿宋_GB2312"/>
          <w:sz w:val="32"/>
          <w:szCs w:val="32"/>
        </w:rPr>
        <w:t>根据《海南省电子政务云中心管理办法》</w:t>
      </w:r>
      <w:r>
        <w:rPr>
          <w:rFonts w:hint="eastAsia" w:ascii="仿宋_GB2312" w:eastAsia="仿宋_GB2312"/>
          <w:sz w:val="32"/>
          <w:szCs w:val="32"/>
          <w:lang w:eastAsia="zh-CN"/>
        </w:rPr>
        <w:t>，</w:t>
      </w:r>
      <w:r>
        <w:rPr>
          <w:rFonts w:hint="eastAsia" w:ascii="仿宋_GB2312" w:hAnsi="宋体" w:eastAsia="仿宋_GB2312" w:cs="宋体"/>
          <w:color w:val="000000"/>
          <w:kern w:val="0"/>
          <w:sz w:val="32"/>
          <w:szCs w:val="32"/>
          <w:lang w:eastAsia="zh-CN"/>
        </w:rPr>
        <w:t>依托海南省电子政务外网，按照“企业建设和运维，政府按需统一购买服务”的模式建设运营省政务云，为全省各级政务部门及事业单位提供统一的云基础设施及其配套软件的支撑服务和其他相关技术服务</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default"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2020年2月28日，省大数据管理局“三重一大”会议</w:t>
      </w:r>
      <w:r>
        <w:rPr>
          <w:rFonts w:hint="default" w:ascii="仿宋_GB2312" w:hAnsi="宋体" w:eastAsia="仿宋_GB2312" w:cs="宋体"/>
          <w:color w:val="000000"/>
          <w:kern w:val="0"/>
          <w:sz w:val="32"/>
          <w:szCs w:val="32"/>
          <w:lang w:eastAsia="zh-CN"/>
        </w:rPr>
        <w:t>通过了</w:t>
      </w:r>
      <w:r>
        <w:rPr>
          <w:rFonts w:hint="eastAsia" w:ascii="仿宋_GB2312" w:hAnsi="宋体" w:eastAsia="仿宋_GB2312" w:cs="宋体"/>
          <w:color w:val="000000"/>
          <w:kern w:val="0"/>
          <w:sz w:val="32"/>
          <w:szCs w:val="32"/>
          <w:lang w:val="en-US" w:eastAsia="zh-CN"/>
        </w:rPr>
        <w:t>2020年度省电子政务云服务商采购工作方案</w:t>
      </w:r>
      <w:r>
        <w:rPr>
          <w:rFonts w:hint="default" w:ascii="仿宋_GB2312" w:hAnsi="宋体" w:eastAsia="仿宋_GB2312" w:cs="宋体"/>
          <w:color w:val="000000"/>
          <w:kern w:val="0"/>
          <w:sz w:val="32"/>
          <w:szCs w:val="32"/>
          <w:lang w:eastAsia="zh-CN"/>
        </w:rPr>
        <w:t>。</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default" w:ascii="仿宋_GB2312" w:hAnsi="Times New Roman" w:eastAsia="仿宋_GB2312" w:cs="Times New Roman"/>
          <w:sz w:val="32"/>
          <w:szCs w:val="30"/>
          <w:lang w:eastAsia="zh-CN"/>
        </w:rPr>
      </w:pPr>
      <w:r>
        <w:rPr>
          <w:rFonts w:ascii="仿宋_GB2312" w:eastAsia="仿宋_GB2312"/>
          <w:sz w:val="32"/>
          <w:szCs w:val="30"/>
        </w:rPr>
        <w:t>2020年</w:t>
      </w:r>
      <w:r>
        <w:rPr>
          <w:rFonts w:hint="default" w:ascii="仿宋_GB2312" w:hAnsi="Times New Roman" w:eastAsia="仿宋_GB2312" w:cs="Times New Roman"/>
          <w:sz w:val="32"/>
          <w:szCs w:val="30"/>
          <w:lang w:val="en-US" w:eastAsia="zh-CN"/>
        </w:rPr>
        <w:t>7</w:t>
      </w:r>
      <w:r>
        <w:rPr>
          <w:rFonts w:ascii="仿宋_GB2312" w:eastAsia="仿宋_GB2312"/>
          <w:sz w:val="32"/>
          <w:szCs w:val="30"/>
        </w:rPr>
        <w:t>月，</w:t>
      </w:r>
      <w:r>
        <w:rPr>
          <w:rFonts w:hint="default" w:ascii="仿宋_GB2312" w:hAnsi="Times New Roman" w:eastAsia="仿宋_GB2312" w:cs="Times New Roman"/>
          <w:sz w:val="32"/>
          <w:szCs w:val="30"/>
        </w:rPr>
        <w:t>根据《海南省电子政务云中心管理办法》</w:t>
      </w:r>
      <w:r>
        <w:rPr>
          <w:rFonts w:hint="default" w:ascii="仿宋_GB2312" w:hAnsi="Times New Roman" w:eastAsia="仿宋_GB2312" w:cs="Times New Roman"/>
          <w:sz w:val="32"/>
          <w:szCs w:val="30"/>
          <w:lang w:eastAsia="zh-CN"/>
        </w:rPr>
        <w:t>，</w:t>
      </w:r>
      <w:r>
        <w:rPr>
          <w:rFonts w:ascii="仿宋_GB2312" w:eastAsia="仿宋_GB2312"/>
          <w:sz w:val="32"/>
          <w:szCs w:val="30"/>
        </w:rPr>
        <w:t>省大数据管理局</w:t>
      </w:r>
      <w:r>
        <w:rPr>
          <w:rFonts w:hint="default" w:ascii="仿宋_GB2312" w:hAnsi="Times New Roman" w:eastAsia="仿宋_GB2312" w:cs="Times New Roman"/>
          <w:sz w:val="32"/>
          <w:szCs w:val="30"/>
          <w:lang w:val="en-US" w:eastAsia="zh-CN"/>
        </w:rPr>
        <w:t>通过</w:t>
      </w:r>
      <w:r>
        <w:rPr>
          <w:rFonts w:ascii="仿宋_GB2312" w:eastAsia="仿宋_GB2312"/>
          <w:sz w:val="32"/>
          <w:szCs w:val="30"/>
        </w:rPr>
        <w:t>公开招标，重新确定太极计算机股份有限公司（简称：太极云）、紫光云技术有限公司（简称：紫光云）、中国电信股份有限公司（简称：电信云）</w:t>
      </w:r>
      <w:r>
        <w:rPr>
          <w:rFonts w:hint="default" w:ascii="仿宋_GB2312" w:hAnsi="Times New Roman" w:eastAsia="仿宋_GB2312" w:cs="Times New Roman"/>
          <w:sz w:val="32"/>
          <w:szCs w:val="30"/>
          <w:lang w:val="en-US" w:eastAsia="zh-CN"/>
        </w:rPr>
        <w:t>作为2020至2023年度省政务云服务提供商，</w:t>
      </w:r>
      <w:r>
        <w:rPr>
          <w:rFonts w:hint="default" w:ascii="仿宋_GB2312" w:hAnsi="Times New Roman" w:eastAsia="仿宋_GB2312" w:cs="Times New Roman"/>
          <w:sz w:val="32"/>
          <w:szCs w:val="30"/>
          <w:lang w:eastAsia="zh-CN"/>
        </w:rPr>
        <w:t>并编制了</w:t>
      </w:r>
      <w:r>
        <w:rPr>
          <w:rFonts w:hint="eastAsia" w:ascii="仿宋_GB2312" w:hAnsi="Times New Roman" w:eastAsia="仿宋_GB2312" w:cs="Times New Roman"/>
          <w:sz w:val="32"/>
          <w:szCs w:val="30"/>
          <w:lang w:val="en-US" w:eastAsia="zh-CN"/>
        </w:rPr>
        <w:t>云服务商</w:t>
      </w:r>
      <w:r>
        <w:rPr>
          <w:rFonts w:hint="default" w:ascii="仿宋_GB2312" w:hAnsi="Times New Roman" w:eastAsia="仿宋_GB2312" w:cs="Times New Roman"/>
          <w:sz w:val="32"/>
          <w:szCs w:val="30"/>
          <w:lang w:eastAsia="zh-CN"/>
        </w:rPr>
        <w:t>合同。</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default" w:ascii="仿宋_GB2312" w:hAnsi="Times New Roman" w:eastAsia="仿宋_GB2312" w:cs="Times New Roman"/>
          <w:sz w:val="32"/>
          <w:szCs w:val="30"/>
          <w:lang w:eastAsia="zh-CN"/>
        </w:rPr>
      </w:pPr>
      <w:r>
        <w:rPr>
          <w:rFonts w:hint="default" w:ascii="仿宋_GB2312" w:hAnsi="Times New Roman" w:eastAsia="仿宋_GB2312" w:cs="Times New Roman"/>
          <w:sz w:val="32"/>
          <w:szCs w:val="30"/>
          <w:lang w:eastAsia="zh-CN"/>
        </w:rPr>
        <w:t>2020年9月30日，</w:t>
      </w:r>
      <w:r>
        <w:rPr>
          <w:rFonts w:hint="eastAsia" w:ascii="仿宋_GB2312" w:hAnsi="Times New Roman" w:eastAsia="仿宋_GB2312" w:cs="Times New Roman"/>
          <w:sz w:val="32"/>
          <w:szCs w:val="30"/>
          <w:lang w:val="en-US" w:eastAsia="zh-CN"/>
        </w:rPr>
        <w:t>在</w:t>
      </w:r>
      <w:r>
        <w:rPr>
          <w:rFonts w:hint="default" w:ascii="仿宋_GB2312" w:hAnsi="Times New Roman" w:eastAsia="仿宋_GB2312" w:cs="Times New Roman"/>
          <w:sz w:val="32"/>
          <w:szCs w:val="30"/>
          <w:lang w:eastAsia="zh-CN"/>
        </w:rPr>
        <w:t>局长办公会审议通过了合同文本。</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Times New Roman" w:eastAsia="仿宋_GB2312" w:cs="Times New Roman"/>
          <w:sz w:val="32"/>
          <w:szCs w:val="30"/>
          <w:lang w:eastAsia="zh-CN"/>
        </w:rPr>
        <w:t>202</w:t>
      </w:r>
      <w:r>
        <w:rPr>
          <w:rFonts w:hint="eastAsia" w:ascii="仿宋_GB2312" w:hAnsi="Times New Roman" w:eastAsia="仿宋_GB2312" w:cs="Times New Roman"/>
          <w:sz w:val="32"/>
          <w:szCs w:val="30"/>
          <w:lang w:val="en-US" w:eastAsia="zh-CN"/>
        </w:rPr>
        <w:t>1</w:t>
      </w:r>
      <w:r>
        <w:rPr>
          <w:rFonts w:hint="eastAsia" w:ascii="仿宋_GB2312" w:hAnsi="Times New Roman" w:eastAsia="仿宋_GB2312" w:cs="Times New Roman"/>
          <w:sz w:val="32"/>
          <w:szCs w:val="30"/>
          <w:lang w:eastAsia="zh-CN"/>
        </w:rPr>
        <w:t>年1</w:t>
      </w:r>
      <w:r>
        <w:rPr>
          <w:rFonts w:hint="eastAsia" w:ascii="仿宋_GB2312" w:hAnsi="Times New Roman" w:eastAsia="仿宋_GB2312" w:cs="Times New Roman"/>
          <w:sz w:val="32"/>
          <w:szCs w:val="30"/>
          <w:lang w:val="en-US" w:eastAsia="zh-CN"/>
        </w:rPr>
        <w:t>0</w:t>
      </w:r>
      <w:r>
        <w:rPr>
          <w:rFonts w:hint="eastAsia" w:ascii="仿宋_GB2312" w:hAnsi="Times New Roman" w:eastAsia="仿宋_GB2312" w:cs="Times New Roman"/>
          <w:sz w:val="32"/>
          <w:szCs w:val="30"/>
          <w:lang w:eastAsia="zh-CN"/>
        </w:rPr>
        <w:t>月，</w:t>
      </w:r>
      <w:r>
        <w:rPr>
          <w:rFonts w:hint="eastAsia" w:ascii="仿宋_GB2312" w:hAnsi="Times New Roman" w:eastAsia="仿宋_GB2312" w:cs="Times New Roman"/>
          <w:sz w:val="32"/>
          <w:szCs w:val="30"/>
          <w:lang w:val="en-US" w:eastAsia="zh-CN"/>
        </w:rPr>
        <w:t>省大数据管理局</w:t>
      </w:r>
      <w:r>
        <w:rPr>
          <w:rFonts w:hint="eastAsia" w:ascii="仿宋_GB2312" w:hAnsi="Times New Roman" w:eastAsia="仿宋_GB2312" w:cs="Times New Roman"/>
          <w:sz w:val="32"/>
          <w:szCs w:val="30"/>
          <w:lang w:eastAsia="zh-CN"/>
        </w:rPr>
        <w:t>启动了</w:t>
      </w:r>
      <w:r>
        <w:rPr>
          <w:rFonts w:hint="eastAsia" w:ascii="仿宋_GB2312" w:hAnsi="Times New Roman" w:eastAsia="仿宋_GB2312" w:cs="Times New Roman"/>
          <w:sz w:val="32"/>
          <w:szCs w:val="30"/>
          <w:lang w:val="en-US" w:eastAsia="zh-CN"/>
        </w:rPr>
        <w:t>2021</w:t>
      </w:r>
      <w:r>
        <w:rPr>
          <w:rFonts w:hint="eastAsia" w:ascii="仿宋_GB2312" w:hAnsi="Times New Roman" w:eastAsia="仿宋_GB2312" w:cs="Times New Roman"/>
          <w:sz w:val="32"/>
          <w:szCs w:val="30"/>
          <w:lang w:eastAsia="zh-CN"/>
        </w:rPr>
        <w:t>年度海南省电子政务云服务费的统计和审核工作。</w:t>
      </w:r>
      <w:r>
        <w:rPr>
          <w:rFonts w:hint="eastAsia" w:ascii="仿宋_GB2312" w:hAnsi="Times New Roman" w:eastAsia="仿宋_GB2312" w:cs="Times New Roman"/>
          <w:sz w:val="32"/>
          <w:szCs w:val="30"/>
        </w:rPr>
        <w:t>委托海南省信息化专家协会对202</w:t>
      </w:r>
      <w:r>
        <w:rPr>
          <w:rFonts w:hint="eastAsia" w:ascii="仿宋_GB2312" w:hAnsi="Times New Roman" w:eastAsia="仿宋_GB2312" w:cs="Times New Roman"/>
          <w:sz w:val="32"/>
          <w:szCs w:val="30"/>
          <w:lang w:val="en-US" w:eastAsia="zh-CN"/>
        </w:rPr>
        <w:t>0年10月1日至2021年9月30日期间</w:t>
      </w:r>
      <w:r>
        <w:rPr>
          <w:rFonts w:hint="eastAsia" w:ascii="仿宋_GB2312" w:hAnsi="Times New Roman" w:eastAsia="仿宋_GB2312" w:cs="Times New Roman"/>
          <w:sz w:val="32"/>
          <w:szCs w:val="30"/>
        </w:rPr>
        <w:t>海南省电子政务云服务费进行了审核</w:t>
      </w:r>
      <w:r>
        <w:rPr>
          <w:rFonts w:hint="eastAsia" w:ascii="仿宋_GB2312" w:hAnsi="Times New Roman" w:eastAsia="仿宋_GB2312" w:cs="Times New Roman"/>
          <w:sz w:val="32"/>
          <w:szCs w:val="30"/>
          <w:lang w:eastAsia="zh-CN"/>
        </w:rPr>
        <w:t>，</w:t>
      </w:r>
      <w:r>
        <w:rPr>
          <w:rFonts w:hint="eastAsia" w:ascii="仿宋_GB2312" w:hAnsi="Times New Roman" w:eastAsia="仿宋_GB2312" w:cs="Times New Roman"/>
          <w:sz w:val="32"/>
          <w:szCs w:val="30"/>
        </w:rPr>
        <w:t>并于2022年5月9日出具了专家审核意见</w:t>
      </w:r>
      <w:r>
        <w:rPr>
          <w:rFonts w:hint="eastAsia" w:ascii="仿宋_GB2312" w:hAnsi="宋体" w:eastAsia="仿宋_GB2312" w:cs="宋体"/>
          <w:color w:val="000000"/>
          <w:kern w:val="0"/>
          <w:sz w:val="32"/>
          <w:szCs w:val="32"/>
          <w:lang w:eastAsia="zh-CN"/>
        </w:rPr>
        <w:t>。</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Times New Roman" w:eastAsia="仿宋_GB2312" w:cs="Times New Roman"/>
          <w:sz w:val="32"/>
          <w:szCs w:val="30"/>
          <w:lang w:val="en-US" w:eastAsia="zh-CN"/>
        </w:rPr>
        <w:t>2022年</w:t>
      </w:r>
      <w:r>
        <w:rPr>
          <w:rFonts w:hint="eastAsia" w:ascii="仿宋_GB2312" w:hAnsi="Times New Roman" w:eastAsia="仿宋_GB2312" w:cs="Times New Roman"/>
          <w:sz w:val="32"/>
          <w:szCs w:val="30"/>
        </w:rPr>
        <w:t>6月23日，</w:t>
      </w:r>
      <w:r>
        <w:rPr>
          <w:rFonts w:hint="eastAsia" w:ascii="仿宋_GB2312" w:hAnsi="Times New Roman" w:eastAsia="仿宋_GB2312" w:cs="Times New Roman"/>
          <w:sz w:val="32"/>
          <w:szCs w:val="30"/>
          <w:lang w:val="en-US" w:eastAsia="zh-CN"/>
        </w:rPr>
        <w:t>省大数据管理局</w:t>
      </w:r>
      <w:r>
        <w:rPr>
          <w:rFonts w:hint="eastAsia" w:ascii="仿宋_GB2312" w:hAnsi="Times New Roman" w:eastAsia="仿宋_GB2312" w:cs="Times New Roman"/>
          <w:sz w:val="32"/>
          <w:szCs w:val="30"/>
        </w:rPr>
        <w:t>组织信息化专家及16家政务云使用单位代表完成了</w:t>
      </w:r>
      <w:r>
        <w:rPr>
          <w:rFonts w:hint="eastAsia" w:ascii="仿宋_GB2312" w:hAnsi="Times New Roman" w:eastAsia="仿宋_GB2312" w:cs="Times New Roman"/>
          <w:sz w:val="32"/>
          <w:szCs w:val="30"/>
          <w:lang w:val="en-US" w:eastAsia="zh-CN"/>
        </w:rPr>
        <w:t>本</w:t>
      </w:r>
      <w:r>
        <w:rPr>
          <w:rFonts w:hint="eastAsia" w:ascii="仿宋_GB2312" w:hAnsi="Times New Roman" w:eastAsia="仿宋_GB2312" w:cs="Times New Roman"/>
          <w:sz w:val="32"/>
          <w:szCs w:val="30"/>
        </w:rPr>
        <w:t>年度省电子政务云服务商服务质量考核工作，</w:t>
      </w:r>
      <w:r>
        <w:rPr>
          <w:rFonts w:hint="eastAsia" w:ascii="仿宋_GB2312" w:hAnsi="Times New Roman" w:eastAsia="仿宋_GB2312" w:cs="Times New Roman"/>
          <w:sz w:val="32"/>
          <w:szCs w:val="30"/>
          <w:lang w:val="en-US" w:eastAsia="zh-CN"/>
        </w:rPr>
        <w:t>并</w:t>
      </w:r>
      <w:r>
        <w:rPr>
          <w:rFonts w:hint="eastAsia" w:ascii="仿宋_GB2312" w:hAnsi="Times New Roman" w:eastAsia="仿宋_GB2312" w:cs="Times New Roman"/>
          <w:sz w:val="32"/>
          <w:szCs w:val="30"/>
        </w:rPr>
        <w:t>结合云服务费专家审核意见及云服务商服务质量考核结果，编制了2022年度海南省电子政务云服务费资金使用计划，于</w:t>
      </w:r>
      <w:r>
        <w:rPr>
          <w:rFonts w:hint="eastAsia" w:ascii="仿宋_GB2312" w:hAnsi="Times New Roman" w:eastAsia="仿宋_GB2312" w:cs="Times New Roman"/>
          <w:sz w:val="32"/>
          <w:szCs w:val="30"/>
          <w:lang w:val="en-US" w:eastAsia="zh-CN"/>
        </w:rPr>
        <w:t>2022年</w:t>
      </w:r>
      <w:r>
        <w:rPr>
          <w:rFonts w:hint="eastAsia" w:ascii="仿宋_GB2312" w:hAnsi="Times New Roman" w:eastAsia="仿宋_GB2312" w:cs="Times New Roman"/>
          <w:sz w:val="32"/>
          <w:szCs w:val="30"/>
        </w:rPr>
        <w:t>6月23日通过局长办公会审议，于</w:t>
      </w:r>
      <w:r>
        <w:rPr>
          <w:rFonts w:hint="eastAsia" w:ascii="仿宋_GB2312" w:hAnsi="Times New Roman" w:eastAsia="仿宋_GB2312" w:cs="Times New Roman"/>
          <w:sz w:val="32"/>
          <w:szCs w:val="30"/>
          <w:lang w:val="en-US" w:eastAsia="zh-CN"/>
        </w:rPr>
        <w:t>2022年</w:t>
      </w:r>
      <w:r>
        <w:rPr>
          <w:rFonts w:hint="eastAsia" w:ascii="仿宋_GB2312" w:hAnsi="Times New Roman" w:eastAsia="仿宋_GB2312" w:cs="Times New Roman"/>
          <w:sz w:val="32"/>
          <w:szCs w:val="30"/>
        </w:rPr>
        <w:t>6月24日通过局党委会审议</w:t>
      </w:r>
      <w:r>
        <w:rPr>
          <w:rFonts w:hint="eastAsia" w:ascii="仿宋_GB2312" w:hAnsi="宋体" w:eastAsia="仿宋_GB2312" w:cs="宋体"/>
          <w:color w:val="000000"/>
          <w:kern w:val="0"/>
          <w:sz w:val="32"/>
          <w:szCs w:val="32"/>
          <w:highlight w:val="none"/>
          <w:lang w:eastAsia="zh-CN"/>
        </w:rPr>
        <w:t>。</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lang w:val="en-US" w:eastAsia="zh-CN"/>
        </w:rPr>
      </w:pPr>
      <w:r>
        <w:rPr>
          <w:rFonts w:hint="eastAsia" w:ascii="楷体" w:hAnsi="楷体" w:eastAsia="楷体" w:cs="楷体"/>
          <w:b/>
          <w:color w:val="000000"/>
          <w:kern w:val="0"/>
          <w:sz w:val="32"/>
          <w:szCs w:val="32"/>
          <w:lang w:val="en-US" w:eastAsia="zh-CN"/>
        </w:rPr>
        <w:t>（二）项目过程情况。</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为加强财务管理与监督，省大数据管理局制定了《海南省大数据管理局财务管理暂行办法》《省大数据管理局财务报账管理暂行办法》《海南省大数据管理局经费使用及报销管理实施细则（暂行）》《海南省大数据管理局预决算管理暂行办法》等一系列制度，对预算编制、预算执行等方面进行规范管理。</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为加强政务信息化项目采购的统一规范管理，加强对采购活动的监督，省大数据管理局制定了《海南省大数据管理局采购管理暂行办法》《海南省大数据管理局合同管理暂行办法》《海南省大数据管理局政务信息化项目采购管理办法》，对信息化项目的采购流程进行规范管理。</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为加强信息化项目的统一管理，省大数据管理局制定了《海南省大数据管理局信息化项目管理暂行规定》，对项目的立项、项目实施、变更、验收等流程进行规范</w:t>
      </w:r>
      <w:r>
        <w:rPr>
          <w:rFonts w:hint="default" w:ascii="仿宋_GB2312" w:hAnsi="宋体" w:eastAsia="仿宋_GB2312" w:cs="宋体"/>
          <w:color w:val="000000"/>
          <w:kern w:val="0"/>
          <w:sz w:val="32"/>
          <w:szCs w:val="32"/>
          <w:lang w:eastAsia="zh-CN"/>
        </w:rPr>
        <w:t>管理</w:t>
      </w:r>
      <w:r>
        <w:rPr>
          <w:rFonts w:hint="eastAsia" w:ascii="仿宋_GB2312" w:hAnsi="宋体" w:eastAsia="仿宋_GB2312" w:cs="宋体"/>
          <w:color w:val="000000"/>
          <w:kern w:val="0"/>
          <w:sz w:val="32"/>
          <w:szCs w:val="32"/>
          <w:lang w:val="en-US" w:eastAsia="zh-CN"/>
        </w:rPr>
        <w:t>。</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val="en-US" w:eastAsia="zh-CN"/>
        </w:rPr>
      </w:pPr>
      <w:r>
        <w:rPr>
          <w:rFonts w:hint="eastAsia" w:ascii="仿宋_GB2312" w:hAnsi="宋体" w:eastAsia="仿宋_GB2312" w:cs="宋体"/>
          <w:color w:val="000000"/>
          <w:kern w:val="0"/>
          <w:sz w:val="32"/>
          <w:szCs w:val="32"/>
          <w:lang w:val="en-US" w:eastAsia="zh-CN"/>
        </w:rPr>
        <w:t>本项目严格按照管理制度开展项目的各项活动，严格落实项目资金的专款专用，严格执行资金管理、费用支出等制度，严格执行会计核算规范。当前资金管理情况正常，支出依据合规，不存在虚列项目支出的情况，不存在截留、挤占、挪用项目资金情况，不存在超标准开支情况。</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rPr>
          <w:rFonts w:hint="eastAsia" w:eastAsia="仿宋_GB2312"/>
          <w:lang w:eastAsia="zh-CN"/>
        </w:rPr>
      </w:pPr>
      <w:r>
        <w:rPr>
          <w:rFonts w:hint="eastAsia" w:ascii="仿宋_GB2312" w:hAnsi="宋体" w:eastAsia="仿宋_GB2312" w:cs="宋体"/>
          <w:color w:val="000000"/>
          <w:kern w:val="0"/>
          <w:sz w:val="32"/>
          <w:szCs w:val="32"/>
        </w:rPr>
        <w:t>根据海南省电子政务云服务商合同“服务费的支付方式为后付费模式，按照“先使用、后付费”的原则进行结算。即由乙方先提供服务，每年10月前由甲方书面审核汇总乙方提供的省本级云平台使用单位的服务费用，提请省财政厅纳入下年度部门预算。”的约定，</w:t>
      </w:r>
      <w:r>
        <w:rPr>
          <w:rFonts w:hint="eastAsia" w:ascii="仿宋_GB2312" w:hAnsi="宋体" w:eastAsia="仿宋_GB2312" w:cs="宋体"/>
          <w:color w:val="000000"/>
          <w:kern w:val="0"/>
          <w:sz w:val="32"/>
          <w:szCs w:val="32"/>
          <w:lang w:val="en-US" w:eastAsia="zh-CN"/>
        </w:rPr>
        <w:t>省大数据管理局于2021年10月向</w:t>
      </w:r>
      <w:r>
        <w:rPr>
          <w:rFonts w:hint="eastAsia" w:ascii="仿宋_GB2312" w:hAnsi="宋体" w:eastAsia="仿宋_GB2312" w:cs="宋体"/>
          <w:color w:val="000000"/>
          <w:kern w:val="0"/>
          <w:sz w:val="32"/>
          <w:szCs w:val="32"/>
          <w:lang w:eastAsia="zh-CN"/>
        </w:rPr>
        <w:t>省本级</w:t>
      </w:r>
      <w:r>
        <w:rPr>
          <w:rFonts w:hint="eastAsia" w:ascii="仿宋_GB2312" w:hAnsi="宋体" w:eastAsia="仿宋_GB2312" w:cs="宋体"/>
          <w:color w:val="000000"/>
          <w:kern w:val="0"/>
          <w:sz w:val="32"/>
          <w:szCs w:val="32"/>
          <w:lang w:val="en-US" w:eastAsia="zh-CN"/>
        </w:rPr>
        <w:t>政务云</w:t>
      </w:r>
      <w:r>
        <w:rPr>
          <w:rFonts w:hint="eastAsia" w:ascii="仿宋_GB2312" w:hAnsi="宋体" w:eastAsia="仿宋_GB2312" w:cs="宋体"/>
          <w:color w:val="000000"/>
          <w:kern w:val="0"/>
          <w:sz w:val="32"/>
          <w:szCs w:val="32"/>
          <w:lang w:eastAsia="zh-CN"/>
        </w:rPr>
        <w:t>使用单位</w:t>
      </w:r>
      <w:r>
        <w:rPr>
          <w:rFonts w:hint="eastAsia" w:ascii="仿宋_GB2312" w:hAnsi="宋体" w:eastAsia="仿宋_GB2312" w:cs="宋体"/>
          <w:color w:val="000000"/>
          <w:kern w:val="0"/>
          <w:sz w:val="32"/>
          <w:szCs w:val="32"/>
          <w:lang w:val="en-US" w:eastAsia="zh-CN"/>
        </w:rPr>
        <w:t>发送了《海南省大数据管理局关于确认海南省电子政务云使用资源的函》，由各政务云使用单位审核确认本单位的云资源使用情况，并组织我省信息化专家</w:t>
      </w:r>
      <w:r>
        <w:rPr>
          <w:rFonts w:hint="eastAsia" w:ascii="仿宋_GB2312" w:hAnsi="宋体" w:eastAsia="仿宋_GB2312" w:cs="宋体"/>
          <w:color w:val="000000"/>
          <w:kern w:val="0"/>
          <w:sz w:val="32"/>
          <w:szCs w:val="32"/>
        </w:rPr>
        <w:t>对</w:t>
      </w:r>
      <w:r>
        <w:rPr>
          <w:rFonts w:hint="eastAsia" w:ascii="仿宋_GB2312" w:hAnsi="宋体" w:eastAsia="仿宋_GB2312" w:cs="宋体"/>
          <w:color w:val="000000"/>
          <w:kern w:val="0"/>
          <w:sz w:val="32"/>
          <w:szCs w:val="32"/>
          <w:lang w:val="en-US" w:eastAsia="zh-CN"/>
        </w:rPr>
        <w:t>太极云、电信云、紫光云三</w:t>
      </w:r>
      <w:r>
        <w:rPr>
          <w:rFonts w:hint="eastAsia" w:ascii="仿宋_GB2312" w:hAnsi="宋体" w:eastAsia="仿宋_GB2312" w:cs="宋体"/>
          <w:color w:val="000000"/>
          <w:kern w:val="0"/>
          <w:sz w:val="32"/>
          <w:szCs w:val="32"/>
        </w:rPr>
        <w:t>家省电子政务云服务商</w:t>
      </w:r>
      <w:r>
        <w:rPr>
          <w:rFonts w:hint="eastAsia" w:ascii="仿宋_GB2312" w:hAnsi="宋体" w:eastAsia="仿宋_GB2312" w:cs="宋体"/>
          <w:color w:val="000000"/>
          <w:kern w:val="0"/>
          <w:sz w:val="32"/>
          <w:szCs w:val="32"/>
          <w:lang w:val="en-US" w:eastAsia="zh-CN"/>
        </w:rPr>
        <w:t>在</w:t>
      </w:r>
      <w:r>
        <w:rPr>
          <w:rFonts w:hint="eastAsia" w:ascii="仿宋_GB2312" w:hAnsi="宋体" w:eastAsia="仿宋_GB2312" w:cs="宋体"/>
          <w:color w:val="000000"/>
          <w:kern w:val="0"/>
          <w:sz w:val="32"/>
          <w:szCs w:val="32"/>
        </w:rPr>
        <w:t>20</w:t>
      </w:r>
      <w:r>
        <w:rPr>
          <w:rFonts w:hint="eastAsia" w:ascii="仿宋_GB2312" w:hAnsi="宋体" w:eastAsia="仿宋_GB2312" w:cs="宋体"/>
          <w:color w:val="000000"/>
          <w:kern w:val="0"/>
          <w:sz w:val="32"/>
          <w:szCs w:val="32"/>
          <w:lang w:val="en-US" w:eastAsia="zh-CN"/>
        </w:rPr>
        <w:t>20</w:t>
      </w:r>
      <w:r>
        <w:rPr>
          <w:rFonts w:hint="eastAsia" w:ascii="仿宋_GB2312" w:hAnsi="宋体" w:eastAsia="仿宋_GB2312" w:cs="宋体"/>
          <w:color w:val="000000"/>
          <w:kern w:val="0"/>
          <w:sz w:val="32"/>
          <w:szCs w:val="32"/>
        </w:rPr>
        <w:t>年10月1日至202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年9月30日</w:t>
      </w:r>
      <w:r>
        <w:rPr>
          <w:rFonts w:hint="eastAsia" w:ascii="仿宋_GB2312" w:hAnsi="宋体" w:eastAsia="仿宋_GB2312" w:cs="宋体"/>
          <w:color w:val="000000"/>
          <w:kern w:val="0"/>
          <w:sz w:val="32"/>
          <w:szCs w:val="32"/>
          <w:lang w:val="en-US" w:eastAsia="zh-CN"/>
        </w:rPr>
        <w:t>提供</w:t>
      </w:r>
      <w:r>
        <w:rPr>
          <w:rFonts w:hint="eastAsia" w:ascii="仿宋_GB2312" w:hAnsi="宋体" w:eastAsia="仿宋_GB2312" w:cs="宋体"/>
          <w:color w:val="000000"/>
          <w:kern w:val="0"/>
          <w:sz w:val="32"/>
          <w:szCs w:val="32"/>
        </w:rPr>
        <w:t>的云平台服务费进行审核。经专家审核，202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年度太极云平台服务费为</w:t>
      </w:r>
      <w:r>
        <w:rPr>
          <w:rFonts w:hint="eastAsia" w:ascii="仿宋_GB2312" w:hAnsi="宋体" w:eastAsia="仿宋_GB2312" w:cs="宋体"/>
          <w:color w:val="000000"/>
          <w:kern w:val="0"/>
          <w:sz w:val="32"/>
          <w:szCs w:val="32"/>
          <w:lang w:val="en-US" w:eastAsia="zh-CN"/>
        </w:rPr>
        <w:t>4028.77万</w:t>
      </w:r>
      <w:r>
        <w:rPr>
          <w:rFonts w:hint="eastAsia" w:ascii="仿宋_GB2312" w:hAnsi="宋体" w:eastAsia="仿宋_GB2312" w:cs="宋体"/>
          <w:color w:val="000000"/>
          <w:kern w:val="0"/>
          <w:sz w:val="32"/>
          <w:szCs w:val="32"/>
        </w:rPr>
        <w:t>元；202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年度</w:t>
      </w:r>
      <w:r>
        <w:rPr>
          <w:rFonts w:hint="eastAsia" w:ascii="仿宋_GB2312" w:hAnsi="宋体" w:eastAsia="仿宋_GB2312" w:cs="宋体"/>
          <w:color w:val="000000"/>
          <w:kern w:val="0"/>
          <w:sz w:val="32"/>
          <w:szCs w:val="32"/>
          <w:lang w:val="en-US" w:eastAsia="zh-CN"/>
        </w:rPr>
        <w:t>电信</w:t>
      </w:r>
      <w:r>
        <w:rPr>
          <w:rFonts w:hint="eastAsia" w:ascii="仿宋_GB2312" w:hAnsi="宋体" w:eastAsia="仿宋_GB2312" w:cs="宋体"/>
          <w:color w:val="000000"/>
          <w:kern w:val="0"/>
          <w:sz w:val="32"/>
          <w:szCs w:val="32"/>
        </w:rPr>
        <w:t>云平台服务费为</w:t>
      </w:r>
      <w:r>
        <w:rPr>
          <w:rFonts w:hint="eastAsia" w:ascii="仿宋_GB2312" w:hAnsi="宋体" w:eastAsia="仿宋_GB2312" w:cs="宋体"/>
          <w:color w:val="000000"/>
          <w:kern w:val="0"/>
          <w:sz w:val="32"/>
          <w:szCs w:val="32"/>
          <w:lang w:val="en-US" w:eastAsia="zh-CN"/>
        </w:rPr>
        <w:t>2843.75万</w:t>
      </w:r>
      <w:r>
        <w:rPr>
          <w:rFonts w:hint="eastAsia" w:ascii="仿宋_GB2312" w:hAnsi="宋体" w:eastAsia="仿宋_GB2312" w:cs="宋体"/>
          <w:color w:val="000000"/>
          <w:kern w:val="0"/>
          <w:sz w:val="32"/>
          <w:szCs w:val="32"/>
        </w:rPr>
        <w:t>元</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rPr>
        <w:t>202</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rPr>
        <w:t>年度</w:t>
      </w:r>
      <w:r>
        <w:rPr>
          <w:rFonts w:hint="eastAsia" w:ascii="仿宋_GB2312" w:hAnsi="宋体" w:eastAsia="仿宋_GB2312" w:cs="宋体"/>
          <w:color w:val="000000"/>
          <w:kern w:val="0"/>
          <w:sz w:val="32"/>
          <w:szCs w:val="32"/>
          <w:lang w:val="en-US" w:eastAsia="zh-CN"/>
        </w:rPr>
        <w:t>紫光</w:t>
      </w:r>
      <w:r>
        <w:rPr>
          <w:rFonts w:hint="eastAsia" w:ascii="仿宋_GB2312" w:hAnsi="宋体" w:eastAsia="仿宋_GB2312" w:cs="宋体"/>
          <w:color w:val="000000"/>
          <w:kern w:val="0"/>
          <w:sz w:val="32"/>
          <w:szCs w:val="32"/>
        </w:rPr>
        <w:t>云平台服务费为176</w:t>
      </w:r>
      <w:r>
        <w:rPr>
          <w:rFonts w:hint="eastAsia" w:ascii="仿宋_GB2312" w:hAnsi="宋体" w:eastAsia="仿宋_GB2312" w:cs="宋体"/>
          <w:color w:val="000000"/>
          <w:kern w:val="0"/>
          <w:sz w:val="32"/>
          <w:szCs w:val="32"/>
          <w:lang w:val="en-US" w:eastAsia="zh-CN"/>
        </w:rPr>
        <w:t>.</w:t>
      </w:r>
      <w:r>
        <w:rPr>
          <w:rFonts w:hint="eastAsia" w:ascii="仿宋_GB2312" w:hAnsi="宋体" w:eastAsia="仿宋_GB2312" w:cs="宋体"/>
          <w:color w:val="000000"/>
          <w:kern w:val="0"/>
          <w:sz w:val="32"/>
          <w:szCs w:val="32"/>
        </w:rPr>
        <w:t>02</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w:t>
      </w:r>
      <w:r>
        <w:rPr>
          <w:rFonts w:hint="eastAsia" w:ascii="仿宋_GB2312" w:hAnsi="宋体" w:eastAsia="仿宋_GB2312" w:cs="宋体"/>
          <w:color w:val="000000"/>
          <w:kern w:val="0"/>
          <w:sz w:val="32"/>
          <w:szCs w:val="32"/>
          <w:lang w:eastAsia="zh-CN"/>
        </w:rPr>
        <w:t>。</w:t>
      </w:r>
    </w:p>
    <w:p>
      <w:pPr>
        <w:keepNext w:val="0"/>
        <w:keepLines w:val="0"/>
        <w:pageBreakBefore w:val="0"/>
        <w:kinsoku/>
        <w:wordWrap/>
        <w:overflowPunct/>
        <w:topLinePunct w:val="0"/>
        <w:bidi w:val="0"/>
        <w:spacing w:line="570" w:lineRule="exact"/>
        <w:ind w:firstLine="640" w:firstLineChars="200"/>
        <w:textAlignment w:val="auto"/>
      </w:pPr>
      <w:r>
        <w:rPr>
          <w:rFonts w:hint="eastAsia" w:ascii="仿宋_GB2312" w:hAnsi="宋体" w:eastAsia="仿宋_GB2312" w:cs="宋体"/>
          <w:color w:val="000000"/>
          <w:kern w:val="0"/>
          <w:sz w:val="32"/>
          <w:szCs w:val="32"/>
          <w:highlight w:val="none"/>
          <w:lang w:val="en-US" w:eastAsia="zh-CN"/>
        </w:rPr>
        <w:t>为确保项目有序、顺利的实施，为我省信息化建设提供优质的IT基础底座，省大数据管理局在项目执行管理上采取了以下重点举措。一是根据</w:t>
      </w:r>
      <w:r>
        <w:rPr>
          <w:rFonts w:hint="eastAsia" w:ascii="仿宋_GB2312" w:eastAsia="仿宋_GB2312"/>
          <w:sz w:val="32"/>
          <w:szCs w:val="32"/>
        </w:rPr>
        <w:t>《海南省电子政务云中心管理办法》</w:t>
      </w:r>
      <w:r>
        <w:rPr>
          <w:rFonts w:hint="eastAsia" w:ascii="仿宋_GB2312" w:eastAsia="仿宋_GB2312"/>
          <w:sz w:val="32"/>
          <w:szCs w:val="32"/>
          <w:lang w:val="en-US" w:eastAsia="zh-CN"/>
        </w:rPr>
        <w:t>与</w:t>
      </w:r>
      <w:r>
        <w:rPr>
          <w:rFonts w:hint="eastAsia" w:ascii="仿宋_GB2312" w:hAnsi="宋体" w:eastAsia="仿宋_GB2312" w:cs="宋体"/>
          <w:color w:val="000000"/>
          <w:kern w:val="0"/>
          <w:sz w:val="32"/>
          <w:szCs w:val="32"/>
          <w:highlight w:val="none"/>
          <w:lang w:val="en-US" w:eastAsia="zh-CN"/>
        </w:rPr>
        <w:t>《省本级预算单位政务信息化项目建设管理若干事项的具体规定（暂行）》和国家法律法规、相关技术标准规范和项目批复文件、采购文件、合同约定等对项目进行管理。二是根据《海南省大数据管理局驻场服务人员管理暂行办法》，进一步加强对省政务云运维驻场服务人员的管理。三是严格督办省政务云服务商做好云平台的各项运维工作，并建立政务云应急管理、变更管理、事件管理、介质管理、账号管理等制度。</w:t>
      </w:r>
      <w:r>
        <w:rPr>
          <w:rFonts w:hint="eastAsia" w:ascii="仿宋_GB2312" w:hAnsi="宋体" w:eastAsia="仿宋_GB2312" w:cs="宋体"/>
          <w:color w:val="000000"/>
          <w:sz w:val="32"/>
          <w:szCs w:val="32"/>
          <w:highlight w:val="none"/>
          <w:lang w:val="en-US" w:eastAsia="zh-CN"/>
        </w:rPr>
        <w:t>四是为</w:t>
      </w:r>
      <w:r>
        <w:rPr>
          <w:rFonts w:ascii="仿宋_GB2312" w:hAnsi="Calibri" w:eastAsia="仿宋_GB2312" w:cs="仿宋_GB2312"/>
          <w:color w:val="000000"/>
          <w:kern w:val="0"/>
          <w:sz w:val="32"/>
          <w:szCs w:val="32"/>
          <w:highlight w:val="none"/>
          <w:lang w:bidi="ar"/>
        </w:rPr>
        <w:t>实现全省政务云统筹管理</w:t>
      </w:r>
      <w:r>
        <w:rPr>
          <w:rFonts w:hint="eastAsia" w:ascii="仿宋_GB2312" w:hAnsi="Calibri" w:eastAsia="仿宋_GB2312" w:cs="仿宋_GB2312"/>
          <w:color w:val="000000"/>
          <w:kern w:val="0"/>
          <w:sz w:val="32"/>
          <w:szCs w:val="32"/>
          <w:highlight w:val="none"/>
          <w:lang w:eastAsia="zh-CN" w:bidi="ar"/>
        </w:rPr>
        <w:t>，</w:t>
      </w:r>
      <w:r>
        <w:rPr>
          <w:rFonts w:hint="eastAsia" w:ascii="仿宋_GB2312" w:eastAsia="仿宋_GB2312"/>
          <w:color w:val="000000"/>
          <w:kern w:val="0"/>
          <w:sz w:val="32"/>
          <w:szCs w:val="32"/>
          <w:highlight w:val="none"/>
          <w:lang w:val="en-US" w:eastAsia="zh-CN"/>
        </w:rPr>
        <w:t>提升</w:t>
      </w:r>
      <w:r>
        <w:rPr>
          <w:rFonts w:hint="eastAsia" w:ascii="仿宋_GB2312" w:eastAsia="仿宋_GB2312"/>
          <w:color w:val="000000"/>
          <w:kern w:val="0"/>
          <w:sz w:val="32"/>
          <w:szCs w:val="32"/>
          <w:highlight w:val="none"/>
        </w:rPr>
        <w:t>政务</w:t>
      </w:r>
      <w:r>
        <w:rPr>
          <w:rFonts w:hint="eastAsia" w:ascii="仿宋_GB2312" w:eastAsia="仿宋_GB2312"/>
          <w:color w:val="000000"/>
          <w:kern w:val="0"/>
          <w:sz w:val="32"/>
          <w:szCs w:val="32"/>
          <w:highlight w:val="none"/>
          <w:lang w:val="en-US" w:eastAsia="zh-CN"/>
        </w:rPr>
        <w:t>云运营质量</w:t>
      </w:r>
      <w:r>
        <w:rPr>
          <w:rFonts w:hint="eastAsia" w:ascii="仿宋_GB2312" w:eastAsia="仿宋_GB2312"/>
          <w:color w:val="000000"/>
          <w:kern w:val="0"/>
          <w:sz w:val="32"/>
          <w:szCs w:val="32"/>
          <w:highlight w:val="none"/>
        </w:rPr>
        <w:t>，2021年</w:t>
      </w:r>
      <w:r>
        <w:rPr>
          <w:rFonts w:hint="eastAsia" w:ascii="仿宋_GB2312" w:eastAsia="仿宋_GB2312"/>
          <w:color w:val="000000"/>
          <w:kern w:val="0"/>
          <w:sz w:val="32"/>
          <w:szCs w:val="32"/>
          <w:highlight w:val="none"/>
          <w:lang w:val="en-US" w:eastAsia="zh-CN"/>
        </w:rPr>
        <w:t>10</w:t>
      </w:r>
      <w:r>
        <w:rPr>
          <w:rFonts w:hint="eastAsia" w:ascii="仿宋_GB2312" w:eastAsia="仿宋_GB2312"/>
          <w:color w:val="000000"/>
          <w:kern w:val="0"/>
          <w:sz w:val="32"/>
          <w:szCs w:val="32"/>
          <w:highlight w:val="none"/>
        </w:rPr>
        <w:t>月底，</w:t>
      </w:r>
      <w:r>
        <w:rPr>
          <w:rFonts w:hint="eastAsia" w:ascii="仿宋_GB2312" w:eastAsia="仿宋_GB2312"/>
          <w:color w:val="000000"/>
          <w:kern w:val="0"/>
          <w:sz w:val="32"/>
          <w:szCs w:val="32"/>
          <w:highlight w:val="none"/>
          <w:lang w:val="en-US" w:eastAsia="zh-CN"/>
        </w:rPr>
        <w:t>省大数据管理局</w:t>
      </w:r>
      <w:r>
        <w:rPr>
          <w:rFonts w:hint="eastAsia" w:ascii="仿宋_GB2312" w:eastAsia="仿宋_GB2312"/>
          <w:color w:val="000000"/>
          <w:kern w:val="0"/>
          <w:sz w:val="32"/>
          <w:szCs w:val="32"/>
          <w:highlight w:val="none"/>
        </w:rPr>
        <w:t>启动</w:t>
      </w:r>
      <w:r>
        <w:rPr>
          <w:rFonts w:hint="eastAsia" w:ascii="仿宋_GB2312" w:eastAsia="仿宋_GB2312"/>
          <w:color w:val="000000"/>
          <w:kern w:val="0"/>
          <w:sz w:val="32"/>
          <w:szCs w:val="32"/>
          <w:highlight w:val="none"/>
          <w:lang w:val="en-US" w:eastAsia="zh-CN"/>
        </w:rPr>
        <w:t>了</w:t>
      </w:r>
      <w:r>
        <w:rPr>
          <w:rFonts w:hint="eastAsia" w:ascii="仿宋_GB2312" w:eastAsia="仿宋_GB2312"/>
          <w:color w:val="000000"/>
          <w:kern w:val="0"/>
          <w:sz w:val="32"/>
          <w:szCs w:val="32"/>
          <w:highlight w:val="none"/>
        </w:rPr>
        <w:t>云监管平台</w:t>
      </w:r>
      <w:r>
        <w:rPr>
          <w:rFonts w:hint="eastAsia" w:ascii="仿宋_GB2312" w:eastAsia="仿宋_GB2312"/>
          <w:color w:val="000000"/>
          <w:kern w:val="0"/>
          <w:sz w:val="32"/>
          <w:szCs w:val="32"/>
          <w:highlight w:val="none"/>
          <w:lang w:val="en-US" w:eastAsia="zh-CN"/>
        </w:rPr>
        <w:t>的</w:t>
      </w:r>
      <w:r>
        <w:rPr>
          <w:rFonts w:hint="eastAsia" w:ascii="仿宋_GB2312" w:eastAsia="仿宋_GB2312"/>
          <w:color w:val="000000"/>
          <w:kern w:val="0"/>
          <w:sz w:val="32"/>
          <w:szCs w:val="32"/>
          <w:highlight w:val="none"/>
        </w:rPr>
        <w:t>建设工作</w:t>
      </w:r>
      <w:r>
        <w:rPr>
          <w:rFonts w:hint="eastAsia" w:ascii="仿宋_GB2312" w:eastAsia="仿宋_GB2312"/>
          <w:color w:val="000000"/>
          <w:kern w:val="0"/>
          <w:sz w:val="32"/>
          <w:szCs w:val="32"/>
          <w:highlight w:val="none"/>
          <w:lang w:eastAsia="zh-CN"/>
        </w:rPr>
        <w:t>，通过采集云服务过程中相关的流程、资源等数据</w:t>
      </w:r>
      <w:r>
        <w:rPr>
          <w:rFonts w:hint="eastAsia" w:ascii="仿宋_GB2312" w:eastAsia="仿宋_GB2312"/>
          <w:color w:val="000000"/>
          <w:kern w:val="0"/>
          <w:sz w:val="32"/>
          <w:szCs w:val="32"/>
          <w:highlight w:val="none"/>
          <w:lang w:val="en-US" w:eastAsia="zh-CN"/>
        </w:rPr>
        <w:t>进行</w:t>
      </w:r>
      <w:r>
        <w:rPr>
          <w:rFonts w:hint="eastAsia" w:ascii="仿宋_GB2312" w:hAnsi="宋体" w:eastAsia="仿宋_GB2312" w:cs="宋体"/>
          <w:color w:val="000000"/>
          <w:kern w:val="0"/>
          <w:sz w:val="32"/>
          <w:szCs w:val="32"/>
          <w:highlight w:val="none"/>
          <w:lang w:val="en-US" w:eastAsia="zh-CN"/>
        </w:rPr>
        <w:t>分析</w:t>
      </w:r>
      <w:r>
        <w:rPr>
          <w:rFonts w:hint="eastAsia" w:ascii="仿宋_GB2312" w:hAnsi="宋体" w:eastAsia="仿宋_GB2312" w:cs="宋体"/>
          <w:color w:val="000000"/>
          <w:kern w:val="0"/>
          <w:sz w:val="32"/>
          <w:szCs w:val="32"/>
          <w:highlight w:val="none"/>
          <w:lang w:eastAsia="zh-CN"/>
        </w:rPr>
        <w:t>，以运营监管为核心，构建包含组织人员、服务管理流程、技术保障和资源要求的一体化管控指标体系，促进政务云建设运营规范化、服务流程程序化、服务质量标准化、故障处理及时化，持续提高</w:t>
      </w:r>
      <w:r>
        <w:rPr>
          <w:rFonts w:hint="eastAsia" w:ascii="仿宋_GB2312" w:hAnsi="宋体" w:eastAsia="仿宋_GB2312" w:cs="宋体"/>
          <w:color w:val="000000"/>
          <w:kern w:val="0"/>
          <w:sz w:val="32"/>
          <w:szCs w:val="32"/>
          <w:highlight w:val="none"/>
          <w:lang w:val="en-US" w:eastAsia="zh-CN"/>
        </w:rPr>
        <w:t>省政务云运营管理能力。</w:t>
      </w:r>
      <w:r>
        <w:rPr>
          <w:rFonts w:hint="eastAsia" w:ascii="仿宋_GB2312" w:hAnsi="宋体" w:eastAsia="仿宋_GB2312" w:cs="宋体"/>
          <w:color w:val="000000"/>
          <w:sz w:val="32"/>
          <w:szCs w:val="32"/>
          <w:highlight w:val="none"/>
          <w:lang w:val="en-US" w:eastAsia="zh-CN"/>
        </w:rPr>
        <w:t>五是建设集威胁监测、数据汇聚、态势感知、研判分析、预警通报、应急处置等于一体的网络安全态势感知平台，提升省级政务云网络安全风险</w:t>
      </w:r>
      <w:bookmarkStart w:id="1" w:name="_GoBack"/>
      <w:bookmarkEnd w:id="1"/>
      <w:r>
        <w:rPr>
          <w:rFonts w:hint="eastAsia" w:ascii="仿宋_GB2312" w:hAnsi="宋体" w:eastAsia="仿宋_GB2312" w:cs="宋体"/>
          <w:color w:val="000000"/>
          <w:sz w:val="32"/>
          <w:szCs w:val="32"/>
          <w:highlight w:val="none"/>
          <w:lang w:val="en-US" w:eastAsia="zh-CN"/>
        </w:rPr>
        <w:t>管控及态势感知能力、安全事件响应及应急处置能力、用户网络与信息安全管理和分析水平。</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lang w:val="en-US" w:eastAsia="zh-CN"/>
        </w:rPr>
      </w:pPr>
      <w:r>
        <w:rPr>
          <w:rFonts w:hint="eastAsia" w:ascii="楷体" w:hAnsi="楷体" w:eastAsia="楷体" w:cs="楷体"/>
          <w:b/>
          <w:color w:val="000000"/>
          <w:kern w:val="0"/>
          <w:sz w:val="32"/>
          <w:szCs w:val="32"/>
          <w:lang w:val="en-US" w:eastAsia="zh-CN"/>
        </w:rPr>
        <w:t>（三）项目产出情况。</w:t>
      </w:r>
    </w:p>
    <w:p>
      <w:pPr>
        <w:keepNext w:val="0"/>
        <w:keepLines w:val="0"/>
        <w:pageBreakBefore w:val="0"/>
        <w:widowControl/>
        <w:kinsoku/>
        <w:wordWrap/>
        <w:overflowPunct/>
        <w:topLinePunct w:val="0"/>
        <w:bidi w:val="0"/>
        <w:spacing w:line="570" w:lineRule="exact"/>
        <w:ind w:firstLine="640" w:firstLineChars="200"/>
        <w:textAlignment w:val="auto"/>
      </w:pPr>
      <w:bookmarkStart w:id="0" w:name="_Hlk39742185"/>
      <w:r>
        <w:rPr>
          <w:rFonts w:hint="eastAsia" w:ascii="仿宋_GB2312" w:hAnsi="宋体" w:eastAsia="仿宋_GB2312"/>
          <w:kern w:val="0"/>
          <w:sz w:val="32"/>
          <w:szCs w:val="32"/>
        </w:rPr>
        <w:t>省大数据管理局</w:t>
      </w:r>
      <w:bookmarkEnd w:id="0"/>
      <w:r>
        <w:rPr>
          <w:rFonts w:hint="eastAsia" w:ascii="仿宋_GB2312" w:hAnsi="宋体" w:eastAsia="仿宋_GB2312"/>
          <w:kern w:val="0"/>
          <w:sz w:val="32"/>
          <w:szCs w:val="32"/>
        </w:rPr>
        <w:t>按照合同要求，积极推进</w:t>
      </w:r>
      <w:r>
        <w:rPr>
          <w:rFonts w:hint="eastAsia" w:ascii="仿宋_GB2312" w:hAnsi="宋体" w:eastAsia="仿宋_GB2312"/>
          <w:kern w:val="0"/>
          <w:sz w:val="32"/>
          <w:szCs w:val="32"/>
          <w:lang w:val="en-US" w:eastAsia="zh-CN"/>
        </w:rPr>
        <w:t>省政务云</w:t>
      </w:r>
      <w:r>
        <w:rPr>
          <w:rFonts w:hint="eastAsia" w:ascii="仿宋_GB2312" w:hAnsi="宋体" w:eastAsia="仿宋_GB2312"/>
          <w:kern w:val="0"/>
          <w:sz w:val="32"/>
          <w:szCs w:val="32"/>
        </w:rPr>
        <w:t>的部署实施，</w:t>
      </w:r>
      <w:r>
        <w:rPr>
          <w:rFonts w:hint="eastAsia" w:ascii="仿宋_GB2312" w:eastAsia="仿宋_GB2312"/>
          <w:color w:val="000000"/>
          <w:sz w:val="32"/>
          <w:szCs w:val="32"/>
          <w:highlight w:val="none"/>
          <w:lang w:val="en-US" w:eastAsia="zh-CN"/>
        </w:rPr>
        <w:t>截至2022年底，省政务云共</w:t>
      </w:r>
      <w:r>
        <w:rPr>
          <w:rFonts w:hint="eastAsia" w:ascii="仿宋_GB2312" w:eastAsia="仿宋_GB2312"/>
          <w:color w:val="000000"/>
          <w:sz w:val="32"/>
          <w:szCs w:val="32"/>
          <w:highlight w:val="none"/>
        </w:rPr>
        <w:t>为</w:t>
      </w:r>
      <w:r>
        <w:rPr>
          <w:rFonts w:hint="eastAsia" w:ascii="仿宋_GB2312" w:eastAsia="仿宋_GB2312"/>
          <w:color w:val="000000"/>
          <w:sz w:val="32"/>
          <w:szCs w:val="32"/>
          <w:highlight w:val="none"/>
          <w:lang w:val="en-US" w:eastAsia="zh-CN"/>
        </w:rPr>
        <w:t>23</w:t>
      </w:r>
      <w:r>
        <w:rPr>
          <w:rFonts w:hint="eastAsia" w:ascii="仿宋_GB2312" w:eastAsia="仿宋_GB2312"/>
          <w:color w:val="000000"/>
          <w:sz w:val="32"/>
          <w:szCs w:val="32"/>
          <w:highlight w:val="none"/>
        </w:rPr>
        <w:t>0多家单位</w:t>
      </w:r>
      <w:r>
        <w:rPr>
          <w:rFonts w:hint="eastAsia" w:ascii="仿宋_GB2312" w:eastAsia="仿宋_GB2312"/>
          <w:color w:val="000000"/>
          <w:sz w:val="32"/>
          <w:szCs w:val="32"/>
          <w:highlight w:val="none"/>
          <w:lang w:val="en-US" w:eastAsia="zh-CN"/>
        </w:rPr>
        <w:t>90</w:t>
      </w:r>
      <w:r>
        <w:rPr>
          <w:rFonts w:hint="eastAsia" w:ascii="仿宋_GB2312" w:eastAsia="仿宋_GB2312"/>
          <w:color w:val="000000"/>
          <w:sz w:val="32"/>
          <w:szCs w:val="32"/>
          <w:highlight w:val="none"/>
        </w:rPr>
        <w:t>0套业务系统提供IT基础设施服务，共</w:t>
      </w:r>
      <w:r>
        <w:rPr>
          <w:rFonts w:hint="eastAsia" w:ascii="仿宋_GB2312" w:eastAsia="仿宋_GB2312"/>
          <w:color w:val="000000"/>
          <w:sz w:val="32"/>
          <w:szCs w:val="32"/>
          <w:highlight w:val="none"/>
          <w:lang w:val="en-US" w:eastAsia="zh-CN"/>
        </w:rPr>
        <w:t>开通</w:t>
      </w:r>
      <w:r>
        <w:rPr>
          <w:rFonts w:hint="eastAsia" w:ascii="仿宋_GB2312" w:eastAsia="仿宋_GB2312"/>
          <w:color w:val="000000"/>
          <w:sz w:val="32"/>
          <w:szCs w:val="32"/>
          <w:highlight w:val="none"/>
        </w:rPr>
        <w:t>了12000多台虚拟机，云资源总量为虚拟CPU核数</w:t>
      </w:r>
      <w:r>
        <w:rPr>
          <w:rFonts w:hint="eastAsia" w:ascii="仿宋_GB2312" w:eastAsia="仿宋_GB2312"/>
          <w:color w:val="000000"/>
          <w:sz w:val="32"/>
          <w:szCs w:val="32"/>
          <w:highlight w:val="none"/>
          <w:lang w:eastAsia="zh-CN"/>
        </w:rPr>
        <w:t>150000</w:t>
      </w:r>
      <w:r>
        <w:rPr>
          <w:rFonts w:hint="eastAsia" w:ascii="仿宋_GB2312" w:eastAsia="仿宋_GB2312"/>
          <w:color w:val="000000"/>
          <w:sz w:val="32"/>
          <w:szCs w:val="32"/>
          <w:highlight w:val="none"/>
        </w:rPr>
        <w:t>颗、内存</w:t>
      </w:r>
      <w:r>
        <w:rPr>
          <w:rFonts w:hint="eastAsia" w:ascii="仿宋_GB2312" w:eastAsia="仿宋_GB2312"/>
          <w:color w:val="000000"/>
          <w:sz w:val="32"/>
          <w:szCs w:val="32"/>
          <w:highlight w:val="none"/>
          <w:lang w:eastAsia="zh-CN"/>
        </w:rPr>
        <w:t>520TB</w:t>
      </w:r>
      <w:r>
        <w:rPr>
          <w:rFonts w:hint="eastAsia" w:ascii="仿宋_GB2312" w:eastAsia="仿宋_GB2312"/>
          <w:color w:val="000000"/>
          <w:sz w:val="32"/>
          <w:szCs w:val="32"/>
          <w:highlight w:val="none"/>
        </w:rPr>
        <w:t>，存储2</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PB</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年无故障支持时间率高于99.99%以上。</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lang w:val="en-US" w:eastAsia="zh-CN"/>
        </w:rPr>
      </w:pPr>
      <w:r>
        <w:rPr>
          <w:rFonts w:hint="eastAsia" w:ascii="楷体" w:hAnsi="楷体" w:eastAsia="楷体" w:cs="楷体"/>
          <w:b/>
          <w:color w:val="000000"/>
          <w:kern w:val="0"/>
          <w:sz w:val="32"/>
          <w:szCs w:val="32"/>
          <w:lang w:val="en-US" w:eastAsia="zh-CN"/>
        </w:rPr>
        <w:t>（四）项目效益情况。</w:t>
      </w:r>
    </w:p>
    <w:p>
      <w:pPr>
        <w:keepNext w:val="0"/>
        <w:keepLines w:val="0"/>
        <w:pageBreakBefore w:val="0"/>
        <w:widowControl/>
        <w:kinsoku/>
        <w:wordWrap/>
        <w:overflowPunct/>
        <w:topLinePunct w:val="0"/>
        <w:bidi w:val="0"/>
        <w:spacing w:line="570" w:lineRule="exact"/>
        <w:ind w:firstLine="640" w:firstLineChars="200"/>
        <w:textAlignment w:val="auto"/>
        <w:rPr>
          <w:rFonts w:hint="default" w:eastAsia="仿宋_GB2312"/>
          <w:lang w:val="en-US" w:eastAsia="zh-CN"/>
        </w:rPr>
      </w:pPr>
      <w:r>
        <w:rPr>
          <w:rFonts w:hint="eastAsia" w:ascii="仿宋_GB2312" w:hAnsi="宋体" w:eastAsia="仿宋_GB2312" w:cs="宋体"/>
          <w:kern w:val="0"/>
          <w:sz w:val="32"/>
          <w:szCs w:val="32"/>
        </w:rPr>
        <w:t>本</w:t>
      </w:r>
      <w:r>
        <w:rPr>
          <w:rFonts w:ascii="仿宋_GB2312" w:hAnsi="宋体" w:eastAsia="仿宋_GB2312" w:cs="宋体"/>
          <w:kern w:val="0"/>
          <w:sz w:val="32"/>
          <w:szCs w:val="32"/>
        </w:rPr>
        <w:t>项目采用公开招标的方式</w:t>
      </w:r>
      <w:r>
        <w:rPr>
          <w:rFonts w:hint="eastAsia" w:ascii="仿宋_GB2312" w:hAnsi="宋体" w:eastAsia="仿宋_GB2312" w:cs="宋体"/>
          <w:kern w:val="0"/>
          <w:sz w:val="32"/>
          <w:szCs w:val="32"/>
        </w:rPr>
        <w:t>。以服务目录整体“年费用最高限价”为基准，投标人对项目服务目录采购内容进行统一的折扣报价，最终中标折扣为5</w:t>
      </w:r>
      <w:r>
        <w:rPr>
          <w:rFonts w:ascii="仿宋_GB2312" w:hAnsi="宋体" w:eastAsia="仿宋_GB2312" w:cs="宋体"/>
          <w:kern w:val="0"/>
          <w:sz w:val="32"/>
          <w:szCs w:val="32"/>
        </w:rPr>
        <w:t>5</w:t>
      </w:r>
      <w:r>
        <w:rPr>
          <w:rFonts w:hint="eastAsia" w:ascii="仿宋_GB2312" w:hAnsi="宋体" w:eastAsia="仿宋_GB2312" w:cs="宋体"/>
          <w:kern w:val="0"/>
          <w:sz w:val="32"/>
          <w:szCs w:val="32"/>
        </w:rPr>
        <w:t>%，有效节约了云服务费成本。</w:t>
      </w:r>
    </w:p>
    <w:p>
      <w:pPr>
        <w:keepNext w:val="0"/>
        <w:keepLines w:val="0"/>
        <w:pageBreakBefore w:val="0"/>
        <w:widowControl/>
        <w:numPr>
          <w:ilvl w:val="0"/>
          <w:numId w:val="0"/>
        </w:numPr>
        <w:kinsoku/>
        <w:wordWrap/>
        <w:overflowPunct/>
        <w:topLinePunct w:val="0"/>
        <w:bidi w:val="0"/>
        <w:spacing w:line="570" w:lineRule="exact"/>
        <w:ind w:firstLine="640" w:firstLineChars="200"/>
        <w:textAlignment w:val="auto"/>
      </w:pPr>
      <w:r>
        <w:rPr>
          <w:rFonts w:hint="eastAsia" w:ascii="仿宋_GB2312" w:eastAsia="仿宋_GB2312"/>
          <w:color w:val="000000"/>
          <w:sz w:val="32"/>
          <w:szCs w:val="32"/>
          <w:highlight w:val="none"/>
        </w:rPr>
        <w:t>2021年1月起，以每季度为一个周期，对云虚拟机的CPU和内存的使用率进行核查，对CPU和内存的使用率低于20%的云资源进行动态降配调整</w:t>
      </w:r>
      <w:r>
        <w:rPr>
          <w:rFonts w:hint="eastAsia" w:ascii="仿宋_GB2312" w:hAnsi="宋体" w:eastAsia="仿宋_GB2312" w:cs="宋体"/>
          <w:color w:val="000000"/>
          <w:kern w:val="0"/>
          <w:sz w:val="32"/>
          <w:szCs w:val="32"/>
          <w:highlight w:val="none"/>
          <w:lang w:val="en-US" w:eastAsia="zh-CN"/>
        </w:rPr>
        <w:t>。</w:t>
      </w:r>
      <w:r>
        <w:rPr>
          <w:rFonts w:hint="eastAsia" w:ascii="仿宋_GB2312" w:eastAsia="仿宋_GB2312"/>
          <w:color w:val="000000"/>
          <w:sz w:val="32"/>
          <w:szCs w:val="32"/>
          <w:highlight w:val="none"/>
        </w:rPr>
        <w:t>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年度共开展四轮资源降配工作，共计完成2000余台云虚拟机资源降配、关停或注销操作</w:t>
      </w:r>
      <w:r>
        <w:rPr>
          <w:rFonts w:hint="eastAsia" w:ascii="仿宋_GB2312" w:eastAsia="仿宋_GB2312"/>
          <w:color w:val="000000"/>
          <w:sz w:val="32"/>
          <w:szCs w:val="32"/>
          <w:highlight w:val="none"/>
          <w:lang w:eastAsia="zh-CN"/>
        </w:rPr>
        <w:t>，</w:t>
      </w:r>
      <w:r>
        <w:rPr>
          <w:rFonts w:ascii="仿宋_GB2312" w:hAnsi="仿宋_GB2312" w:eastAsia="仿宋_GB2312" w:cs="仿宋_GB2312"/>
          <w:color w:val="000000"/>
          <w:sz w:val="32"/>
        </w:rPr>
        <w:t>释放了14268核虚拟CPU、48438GB内存的云资源，</w:t>
      </w:r>
      <w:r>
        <w:rPr>
          <w:rFonts w:hint="eastAsia" w:ascii="仿宋_GB2312" w:hAnsi="仿宋_GB2312" w:eastAsia="仿宋_GB2312" w:cs="仿宋_GB2312"/>
          <w:color w:val="000000"/>
          <w:sz w:val="32"/>
          <w:lang w:val="en-US" w:eastAsia="zh-CN"/>
        </w:rPr>
        <w:t>可</w:t>
      </w:r>
      <w:r>
        <w:rPr>
          <w:rFonts w:hint="eastAsia" w:ascii="仿宋_GB2312" w:eastAsia="仿宋_GB2312"/>
          <w:color w:val="000000"/>
          <w:sz w:val="32"/>
          <w:szCs w:val="32"/>
          <w:highlight w:val="none"/>
        </w:rPr>
        <w:t>节省财政</w:t>
      </w:r>
      <w:r>
        <w:rPr>
          <w:rFonts w:hint="eastAsia" w:ascii="仿宋_GB2312" w:eastAsia="仿宋_GB2312"/>
          <w:color w:val="000000"/>
          <w:sz w:val="32"/>
          <w:szCs w:val="32"/>
          <w:highlight w:val="none"/>
          <w:lang w:val="en-US" w:eastAsia="zh-CN"/>
        </w:rPr>
        <w:t>资金</w:t>
      </w:r>
      <w:r>
        <w:rPr>
          <w:rFonts w:hint="eastAsia" w:ascii="仿宋_GB2312" w:eastAsia="仿宋_GB2312"/>
          <w:color w:val="000000"/>
          <w:sz w:val="32"/>
          <w:szCs w:val="32"/>
          <w:highlight w:val="none"/>
        </w:rPr>
        <w:t>约</w:t>
      </w:r>
      <w:r>
        <w:rPr>
          <w:rFonts w:hint="eastAsia" w:ascii="仿宋_GB2312" w:eastAsia="仿宋_GB2312"/>
          <w:color w:val="000000"/>
          <w:sz w:val="32"/>
          <w:szCs w:val="32"/>
          <w:highlight w:val="none"/>
          <w:lang w:val="en-US" w:eastAsia="zh-CN"/>
        </w:rPr>
        <w:t>870</w:t>
      </w:r>
      <w:r>
        <w:rPr>
          <w:rFonts w:hint="eastAsia" w:ascii="仿宋_GB2312" w:eastAsia="仿宋_GB2312"/>
          <w:color w:val="000000"/>
          <w:sz w:val="32"/>
          <w:szCs w:val="32"/>
          <w:highlight w:val="none"/>
        </w:rPr>
        <w:t>万元</w:t>
      </w:r>
      <w:r>
        <w:rPr>
          <w:rFonts w:hint="eastAsia" w:ascii="仿宋_GB2312" w:hAnsi="宋体" w:eastAsia="仿宋_GB2312" w:cs="宋体"/>
          <w:kern w:val="0"/>
          <w:sz w:val="32"/>
          <w:szCs w:val="32"/>
          <w:highlight w:val="none"/>
        </w:rPr>
        <w:t>。</w:t>
      </w:r>
    </w:p>
    <w:p>
      <w:pPr>
        <w:keepNext w:val="0"/>
        <w:keepLines w:val="0"/>
        <w:pageBreakBefore w:val="0"/>
        <w:numPr>
          <w:ilvl w:val="0"/>
          <w:numId w:val="3"/>
        </w:numPr>
        <w:kinsoku/>
        <w:wordWrap/>
        <w:overflowPunct/>
        <w:topLinePunct w:val="0"/>
        <w:autoSpaceDE w:val="0"/>
        <w:autoSpaceDN w:val="0"/>
        <w:bidi w:val="0"/>
        <w:adjustRightInd w:val="0"/>
        <w:spacing w:line="570" w:lineRule="exact"/>
        <w:ind w:firstLine="640" w:firstLineChars="200"/>
        <w:textAlignment w:val="auto"/>
        <w:outlineLvl w:val="0"/>
        <w:rPr>
          <w:rFonts w:hint="eastAsia" w:ascii="黑体" w:eastAsia="黑体" w:cs="黑体"/>
          <w:kern w:val="0"/>
          <w:sz w:val="32"/>
          <w:szCs w:val="32"/>
        </w:rPr>
      </w:pPr>
      <w:r>
        <w:rPr>
          <w:rFonts w:hint="eastAsia" w:ascii="黑体" w:eastAsia="黑体" w:cs="黑体"/>
          <w:kern w:val="0"/>
          <w:sz w:val="32"/>
          <w:szCs w:val="32"/>
        </w:rPr>
        <w:t>主要经验及做法、存在的问题及原因分析</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lang w:val="en-US" w:eastAsia="zh-CN"/>
        </w:rPr>
      </w:pPr>
      <w:r>
        <w:rPr>
          <w:rFonts w:hint="eastAsia" w:ascii="楷体" w:hAnsi="楷体" w:eastAsia="楷体" w:cs="楷体"/>
          <w:b/>
          <w:color w:val="000000"/>
          <w:kern w:val="0"/>
          <w:sz w:val="32"/>
          <w:szCs w:val="32"/>
          <w:lang w:val="en-US" w:eastAsia="zh-CN"/>
        </w:rPr>
        <w:t>（一）主要经验</w:t>
      </w:r>
    </w:p>
    <w:p>
      <w:pPr>
        <w:keepNext w:val="0"/>
        <w:keepLines w:val="0"/>
        <w:pageBreakBefore w:val="0"/>
        <w:kinsoku/>
        <w:wordWrap/>
        <w:overflowPunct/>
        <w:topLinePunct w:val="0"/>
        <w:bidi w:val="0"/>
        <w:spacing w:line="570" w:lineRule="exact"/>
        <w:ind w:firstLine="640" w:firstLineChars="200"/>
        <w:textAlignment w:val="auto"/>
        <w:rPr>
          <w:rFonts w:hint="eastAsia" w:ascii="仿宋_GB2312" w:hAnsi="宋体" w:eastAsia="仿宋_GB2312" w:cs="宋体"/>
          <w:color w:val="000000"/>
          <w:kern w:val="0"/>
          <w:sz w:val="32"/>
          <w:szCs w:val="32"/>
          <w:lang w:eastAsia="zh-CN"/>
        </w:rPr>
      </w:pPr>
      <w:r>
        <w:rPr>
          <w:rFonts w:hint="eastAsia" w:ascii="仿宋_GB2312" w:hAnsi="宋体" w:eastAsia="仿宋_GB2312" w:cs="宋体"/>
          <w:color w:val="000000"/>
          <w:kern w:val="0"/>
          <w:sz w:val="32"/>
          <w:szCs w:val="32"/>
          <w:lang w:val="en-US" w:eastAsia="zh-CN"/>
        </w:rPr>
        <w:t>一是</w:t>
      </w:r>
      <w:r>
        <w:rPr>
          <w:rFonts w:hint="eastAsia" w:ascii="仿宋_GB2312" w:hAnsi="宋体" w:eastAsia="仿宋_GB2312" w:cs="宋体"/>
          <w:color w:val="000000"/>
          <w:kern w:val="0"/>
          <w:sz w:val="32"/>
          <w:szCs w:val="32"/>
          <w:lang w:eastAsia="zh-CN"/>
        </w:rPr>
        <w:t>通过购买服务方式</w:t>
      </w:r>
      <w:r>
        <w:rPr>
          <w:rFonts w:hint="eastAsia" w:ascii="仿宋_GB2312" w:hAnsi="宋体" w:eastAsia="仿宋_GB2312" w:cs="宋体"/>
          <w:color w:val="000000"/>
          <w:kern w:val="0"/>
          <w:sz w:val="32"/>
          <w:szCs w:val="32"/>
          <w:lang w:val="en-US" w:eastAsia="zh-CN"/>
        </w:rPr>
        <w:t>提供省政务云资源</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可</w:t>
      </w:r>
      <w:r>
        <w:rPr>
          <w:rFonts w:hint="eastAsia" w:ascii="仿宋_GB2312" w:hAnsi="宋体" w:eastAsia="仿宋_GB2312" w:cs="宋体"/>
          <w:color w:val="000000"/>
          <w:kern w:val="0"/>
          <w:sz w:val="32"/>
          <w:szCs w:val="32"/>
          <w:lang w:eastAsia="zh-CN"/>
        </w:rPr>
        <w:t>减少</w:t>
      </w:r>
      <w:r>
        <w:rPr>
          <w:rFonts w:hint="eastAsia" w:ascii="仿宋_GB2312" w:hAnsi="宋体" w:eastAsia="仿宋_GB2312" w:cs="宋体"/>
          <w:color w:val="000000"/>
          <w:kern w:val="0"/>
          <w:sz w:val="32"/>
          <w:szCs w:val="32"/>
          <w:lang w:val="en-US" w:eastAsia="zh-CN"/>
        </w:rPr>
        <w:t>自建</w:t>
      </w:r>
      <w:r>
        <w:rPr>
          <w:rFonts w:hint="eastAsia" w:ascii="仿宋_GB2312" w:hAnsi="宋体" w:eastAsia="仿宋_GB2312" w:cs="宋体"/>
          <w:color w:val="000000"/>
          <w:kern w:val="0"/>
          <w:sz w:val="32"/>
          <w:szCs w:val="32"/>
          <w:lang w:eastAsia="zh-CN"/>
        </w:rPr>
        <w:t>项目的</w:t>
      </w:r>
      <w:r>
        <w:rPr>
          <w:rFonts w:hint="eastAsia" w:ascii="仿宋_GB2312" w:hAnsi="宋体" w:eastAsia="仿宋_GB2312" w:cs="宋体"/>
          <w:color w:val="000000"/>
          <w:kern w:val="0"/>
          <w:sz w:val="32"/>
          <w:szCs w:val="32"/>
          <w:lang w:val="en-US" w:eastAsia="zh-CN"/>
        </w:rPr>
        <w:t>一次性大量资金的</w:t>
      </w:r>
      <w:r>
        <w:rPr>
          <w:rFonts w:hint="eastAsia" w:ascii="仿宋_GB2312" w:hAnsi="宋体" w:eastAsia="仿宋_GB2312" w:cs="宋体"/>
          <w:color w:val="000000"/>
          <w:kern w:val="0"/>
          <w:sz w:val="32"/>
          <w:szCs w:val="32"/>
          <w:lang w:eastAsia="zh-CN"/>
        </w:rPr>
        <w:t>投入，</w:t>
      </w:r>
      <w:r>
        <w:rPr>
          <w:rFonts w:hint="eastAsia" w:ascii="仿宋_GB2312" w:hAnsi="宋体" w:eastAsia="仿宋_GB2312" w:cs="宋体"/>
          <w:color w:val="000000"/>
          <w:kern w:val="0"/>
          <w:sz w:val="32"/>
          <w:szCs w:val="32"/>
          <w:lang w:val="en-US" w:eastAsia="zh-CN"/>
        </w:rPr>
        <w:t>降低</w:t>
      </w:r>
      <w:r>
        <w:rPr>
          <w:rFonts w:hint="eastAsia" w:ascii="仿宋_GB2312" w:hAnsi="宋体" w:eastAsia="仿宋_GB2312" w:cs="宋体"/>
          <w:color w:val="000000"/>
          <w:kern w:val="0"/>
          <w:sz w:val="32"/>
          <w:szCs w:val="32"/>
          <w:lang w:eastAsia="zh-CN"/>
        </w:rPr>
        <w:t>财政资金压力；</w:t>
      </w:r>
      <w:r>
        <w:rPr>
          <w:rFonts w:hint="eastAsia" w:ascii="仿宋_GB2312" w:hAnsi="宋体" w:eastAsia="仿宋_GB2312" w:cs="宋体"/>
          <w:color w:val="000000"/>
          <w:kern w:val="0"/>
          <w:sz w:val="32"/>
          <w:szCs w:val="32"/>
          <w:lang w:val="en-US" w:eastAsia="zh-CN"/>
        </w:rPr>
        <w:t>二是引入了3家省政务云服务商，每家服务商采用了不同品牌架构的云计算产品，各使用单位可根据系统特性选择最合适的政务云部署应用</w:t>
      </w: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三是通过对云资源的使用率进行监控及动态调整，可</w:t>
      </w:r>
      <w:r>
        <w:rPr>
          <w:rFonts w:hint="eastAsia" w:ascii="仿宋_GB2312" w:hAnsi="宋体" w:eastAsia="仿宋_GB2312" w:cs="宋体"/>
          <w:color w:val="000000"/>
          <w:kern w:val="0"/>
          <w:sz w:val="32"/>
          <w:szCs w:val="32"/>
          <w:lang w:eastAsia="zh-CN"/>
        </w:rPr>
        <w:t>避免资源浪费，节约财政资金。</w:t>
      </w:r>
    </w:p>
    <w:p>
      <w:pPr>
        <w:keepNext w:val="0"/>
        <w:keepLines w:val="0"/>
        <w:pageBreakBefore w:val="0"/>
        <w:widowControl/>
        <w:kinsoku/>
        <w:wordWrap/>
        <w:overflowPunct/>
        <w:topLinePunct w:val="0"/>
        <w:bidi w:val="0"/>
        <w:spacing w:line="570" w:lineRule="exact"/>
        <w:ind w:firstLine="643" w:firstLineChars="200"/>
        <w:textAlignment w:val="auto"/>
        <w:outlineLvl w:val="1"/>
        <w:rPr>
          <w:rFonts w:hint="eastAsia" w:ascii="楷体" w:hAnsi="楷体" w:eastAsia="楷体" w:cs="楷体"/>
          <w:b/>
          <w:color w:val="000000"/>
          <w:kern w:val="0"/>
          <w:sz w:val="32"/>
          <w:szCs w:val="32"/>
          <w:lang w:val="en-US" w:eastAsia="zh-CN"/>
        </w:rPr>
      </w:pPr>
      <w:r>
        <w:rPr>
          <w:rFonts w:hint="eastAsia" w:ascii="楷体" w:hAnsi="楷体" w:eastAsia="楷体" w:cs="楷体"/>
          <w:b/>
          <w:color w:val="000000"/>
          <w:kern w:val="0"/>
          <w:sz w:val="32"/>
          <w:szCs w:val="32"/>
          <w:lang w:val="en-US" w:eastAsia="zh-CN"/>
        </w:rPr>
        <w:t>（二）问题和原因</w:t>
      </w:r>
    </w:p>
    <w:p>
      <w:pPr>
        <w:keepNext w:val="0"/>
        <w:keepLines w:val="0"/>
        <w:pageBreakBefore w:val="0"/>
        <w:kinsoku/>
        <w:wordWrap/>
        <w:overflowPunct/>
        <w:topLinePunct w:val="0"/>
        <w:bidi w:val="0"/>
        <w:snapToGrid w:val="0"/>
        <w:spacing w:line="570" w:lineRule="exact"/>
        <w:ind w:firstLine="640" w:firstLineChars="200"/>
        <w:textAlignment w:val="auto"/>
      </w:pPr>
      <w:r>
        <w:rPr>
          <w:rFonts w:hint="eastAsia" w:ascii="仿宋_GB2312" w:hAnsi="宋体" w:eastAsia="仿宋_GB2312" w:cs="宋体"/>
          <w:color w:val="000000"/>
          <w:kern w:val="0"/>
          <w:sz w:val="32"/>
          <w:szCs w:val="32"/>
          <w:lang w:val="en-US" w:eastAsia="zh-CN"/>
        </w:rPr>
        <w:t>部分业务系统因系统架构的特殊性，现有省政务云服务目录中提供的软硬件资源无法满足所有系统需求，对于该问题，省大数据管理局将收集各政务云使用单位对云服务产品的需求，在下一期政务云服务项目中完善服务目录内容</w:t>
      </w:r>
      <w:r>
        <w:rPr>
          <w:rFonts w:hint="eastAsia" w:ascii="仿宋_GB2312" w:eastAsia="仿宋_GB2312"/>
          <w:color w:val="000000"/>
          <w:kern w:val="0"/>
          <w:sz w:val="32"/>
          <w:szCs w:val="32"/>
          <w:highlight w:val="none"/>
        </w:rPr>
        <w:t>。</w:t>
      </w:r>
    </w:p>
    <w:p>
      <w:pPr>
        <w:keepNext w:val="0"/>
        <w:keepLines w:val="0"/>
        <w:pageBreakBefore w:val="0"/>
        <w:numPr>
          <w:ilvl w:val="0"/>
          <w:numId w:val="3"/>
        </w:numPr>
        <w:kinsoku/>
        <w:wordWrap/>
        <w:overflowPunct/>
        <w:topLinePunct w:val="0"/>
        <w:autoSpaceDE w:val="0"/>
        <w:autoSpaceDN w:val="0"/>
        <w:bidi w:val="0"/>
        <w:adjustRightInd w:val="0"/>
        <w:spacing w:line="570" w:lineRule="exact"/>
        <w:ind w:left="0" w:leftChars="0" w:firstLine="640" w:firstLineChars="200"/>
        <w:textAlignment w:val="auto"/>
        <w:outlineLvl w:val="0"/>
        <w:rPr>
          <w:rFonts w:hint="eastAsia" w:ascii="黑体" w:eastAsia="黑体" w:cs="黑体"/>
          <w:kern w:val="0"/>
          <w:sz w:val="32"/>
          <w:szCs w:val="32"/>
        </w:rPr>
      </w:pPr>
      <w:r>
        <w:rPr>
          <w:rFonts w:hint="eastAsia" w:ascii="黑体" w:eastAsia="黑体" w:cs="黑体"/>
          <w:kern w:val="0"/>
          <w:sz w:val="32"/>
          <w:szCs w:val="32"/>
        </w:rPr>
        <w:t>有关建议</w:t>
      </w:r>
    </w:p>
    <w:p>
      <w:pPr>
        <w:keepNext w:val="0"/>
        <w:keepLines w:val="0"/>
        <w:pageBreakBefore w:val="0"/>
        <w:kinsoku/>
        <w:wordWrap/>
        <w:overflowPunct/>
        <w:topLinePunct w:val="0"/>
        <w:bidi w:val="0"/>
        <w:spacing w:line="570" w:lineRule="exact"/>
        <w:ind w:firstLine="640" w:firstLineChars="200"/>
        <w:textAlignment w:val="auto"/>
        <w:rPr>
          <w:rFonts w:hint="default" w:eastAsiaTheme="minorEastAsia"/>
          <w:lang w:val="en-US" w:eastAsia="zh-CN"/>
        </w:rPr>
      </w:pPr>
      <w:r>
        <w:rPr>
          <w:rFonts w:hint="eastAsia" w:ascii="仿宋_GB2312" w:hAnsi="宋体" w:eastAsia="仿宋_GB2312" w:cs="宋体"/>
          <w:color w:val="000000"/>
          <w:kern w:val="0"/>
          <w:sz w:val="32"/>
          <w:szCs w:val="32"/>
          <w:lang w:val="en-US" w:eastAsia="zh-CN"/>
        </w:rPr>
        <w:t>在省政务云未来的建设规划方面，在确保</w:t>
      </w:r>
      <w:r>
        <w:rPr>
          <w:rFonts w:hint="eastAsia" w:ascii="仿宋_GB2312" w:hAnsi="Times New Roman" w:eastAsia="仿宋_GB2312" w:cs="Times New Roman"/>
          <w:sz w:val="32"/>
          <w:szCs w:val="30"/>
          <w:lang w:val="en-US" w:eastAsia="zh-CN"/>
        </w:rPr>
        <w:t>政务云安全性和可靠性的基础上应尽可能多的兼容适配国内主流云计算技术，跟紧信息科技快速迭代的步伐，进一步提升省政务云平台的开放性、兼容性和市场竞争性，为省直各单位及各市县信息建设提供更高质量的IT基础设施支撑</w:t>
      </w:r>
      <w:r>
        <w:rPr>
          <w:rFonts w:hint="eastAsia" w:ascii="仿宋_GB2312" w:hAnsi="宋体" w:eastAsia="仿宋_GB2312" w:cs="宋体"/>
          <w:color w:val="000000"/>
          <w:kern w:val="0"/>
          <w:sz w:val="32"/>
          <w:szCs w:val="32"/>
          <w:lang w:val="en-US" w:eastAsia="zh-CN"/>
        </w:rPr>
        <w:t>。</w:t>
      </w:r>
    </w:p>
    <w:p>
      <w:pPr>
        <w:keepNext w:val="0"/>
        <w:keepLines w:val="0"/>
        <w:pageBreakBefore w:val="0"/>
        <w:numPr>
          <w:ilvl w:val="0"/>
          <w:numId w:val="3"/>
        </w:numPr>
        <w:kinsoku/>
        <w:wordWrap/>
        <w:overflowPunct/>
        <w:topLinePunct w:val="0"/>
        <w:autoSpaceDE w:val="0"/>
        <w:autoSpaceDN w:val="0"/>
        <w:bidi w:val="0"/>
        <w:adjustRightInd w:val="0"/>
        <w:spacing w:line="570" w:lineRule="exact"/>
        <w:ind w:left="0" w:leftChars="0" w:firstLine="640" w:firstLineChars="200"/>
        <w:textAlignment w:val="auto"/>
        <w:outlineLvl w:val="0"/>
        <w:rPr>
          <w:rFonts w:hint="eastAsia" w:ascii="黑体" w:eastAsia="黑体" w:cs="黑体"/>
          <w:kern w:val="0"/>
          <w:sz w:val="32"/>
          <w:szCs w:val="32"/>
          <w:lang w:val="en-US" w:eastAsia="zh-CN"/>
        </w:rPr>
      </w:pPr>
      <w:r>
        <w:rPr>
          <w:rFonts w:hint="eastAsia" w:ascii="黑体" w:eastAsia="黑体" w:cs="黑体"/>
          <w:kern w:val="0"/>
          <w:sz w:val="32"/>
          <w:szCs w:val="32"/>
        </w:rPr>
        <w:t>其他需要说明的问</w:t>
      </w:r>
      <w:r>
        <w:rPr>
          <w:rFonts w:hint="eastAsia" w:ascii="黑体" w:eastAsia="黑体" w:cs="黑体"/>
          <w:kern w:val="0"/>
          <w:sz w:val="32"/>
          <w:szCs w:val="32"/>
          <w:lang w:val="en-US" w:eastAsia="zh-CN"/>
        </w:rPr>
        <w:t>题</w:t>
      </w:r>
    </w:p>
    <w:p>
      <w:pPr>
        <w:pStyle w:val="2"/>
        <w:keepNext w:val="0"/>
        <w:keepLines w:val="0"/>
        <w:pageBreakBefore w:val="0"/>
        <w:numPr>
          <w:ilvl w:val="0"/>
          <w:numId w:val="0"/>
        </w:numPr>
        <w:kinsoku/>
        <w:wordWrap/>
        <w:overflowPunct/>
        <w:topLinePunct w:val="0"/>
        <w:bidi w:val="0"/>
        <w:spacing w:line="570" w:lineRule="exact"/>
        <w:ind w:firstLine="640" w:firstLineChars="200"/>
        <w:textAlignment w:val="auto"/>
        <w:rPr>
          <w:rFonts w:hint="eastAsia" w:ascii="黑体" w:eastAsia="黑体" w:cs="黑体"/>
          <w:kern w:val="0"/>
          <w:sz w:val="18"/>
          <w:szCs w:val="18"/>
        </w:rPr>
      </w:pPr>
      <w:r>
        <w:rPr>
          <w:rFonts w:hint="eastAsia" w:ascii="仿宋_GB2312" w:hAnsi="宋体" w:eastAsia="仿宋_GB2312" w:cs="宋体"/>
          <w:color w:val="000000"/>
          <w:kern w:val="0"/>
          <w:sz w:val="32"/>
          <w:szCs w:val="32"/>
          <w:lang w:val="en-US" w:eastAsia="zh-CN"/>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AdobeSongStd-Light">
    <w:altName w:val="宋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2EC3A"/>
    <w:multiLevelType w:val="singleLevel"/>
    <w:tmpl w:val="D7F2EC3A"/>
    <w:lvl w:ilvl="0" w:tentative="0">
      <w:start w:val="2"/>
      <w:numFmt w:val="decimal"/>
      <w:suff w:val="nothing"/>
      <w:lvlText w:val="（%1）"/>
      <w:lvlJc w:val="left"/>
    </w:lvl>
  </w:abstractNum>
  <w:abstractNum w:abstractNumId="1">
    <w:nsid w:val="F93E0959"/>
    <w:multiLevelType w:val="singleLevel"/>
    <w:tmpl w:val="F93E0959"/>
    <w:lvl w:ilvl="0" w:tentative="0">
      <w:start w:val="5"/>
      <w:numFmt w:val="chineseCounting"/>
      <w:suff w:val="nothing"/>
      <w:lvlText w:val="%1、"/>
      <w:lvlJc w:val="left"/>
      <w:rPr>
        <w:rFonts w:hint="eastAsia"/>
      </w:rPr>
    </w:lvl>
  </w:abstractNum>
  <w:abstractNum w:abstractNumId="2">
    <w:nsid w:val="137D7CC9"/>
    <w:multiLevelType w:val="singleLevel"/>
    <w:tmpl w:val="137D7CC9"/>
    <w:lvl w:ilvl="0" w:tentative="0">
      <w:start w:val="3"/>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71313D"/>
    <w:rsid w:val="003E780A"/>
    <w:rsid w:val="00462D22"/>
    <w:rsid w:val="004E1D48"/>
    <w:rsid w:val="004E445E"/>
    <w:rsid w:val="006130A3"/>
    <w:rsid w:val="00710042"/>
    <w:rsid w:val="0071313D"/>
    <w:rsid w:val="007E6D3B"/>
    <w:rsid w:val="008964F5"/>
    <w:rsid w:val="008D07E7"/>
    <w:rsid w:val="009F77B4"/>
    <w:rsid w:val="00BC451A"/>
    <w:rsid w:val="00BD770E"/>
    <w:rsid w:val="00DC0EBB"/>
    <w:rsid w:val="03430F93"/>
    <w:rsid w:val="03432256"/>
    <w:rsid w:val="047C42F6"/>
    <w:rsid w:val="048B1785"/>
    <w:rsid w:val="05975707"/>
    <w:rsid w:val="064504DC"/>
    <w:rsid w:val="06A62445"/>
    <w:rsid w:val="07A51571"/>
    <w:rsid w:val="07B2433B"/>
    <w:rsid w:val="0ACD6A7A"/>
    <w:rsid w:val="0B0F0379"/>
    <w:rsid w:val="0BE3594C"/>
    <w:rsid w:val="0F3F6AAD"/>
    <w:rsid w:val="111E0A96"/>
    <w:rsid w:val="142E0C57"/>
    <w:rsid w:val="15936D6C"/>
    <w:rsid w:val="17A86FB9"/>
    <w:rsid w:val="180C266A"/>
    <w:rsid w:val="1A3D3E6B"/>
    <w:rsid w:val="1F216A11"/>
    <w:rsid w:val="1F27009D"/>
    <w:rsid w:val="204C6EE0"/>
    <w:rsid w:val="20D400B2"/>
    <w:rsid w:val="230E5C83"/>
    <w:rsid w:val="24240A00"/>
    <w:rsid w:val="244F70D0"/>
    <w:rsid w:val="26A36021"/>
    <w:rsid w:val="26AC4782"/>
    <w:rsid w:val="2A510485"/>
    <w:rsid w:val="2D0432A5"/>
    <w:rsid w:val="2E4B1A97"/>
    <w:rsid w:val="2EBB3A9D"/>
    <w:rsid w:val="31192C28"/>
    <w:rsid w:val="318D3FEB"/>
    <w:rsid w:val="330B5AE4"/>
    <w:rsid w:val="3325504F"/>
    <w:rsid w:val="35D742EA"/>
    <w:rsid w:val="36FC5655"/>
    <w:rsid w:val="37310D12"/>
    <w:rsid w:val="3A63223A"/>
    <w:rsid w:val="3AEB3BD2"/>
    <w:rsid w:val="3C555670"/>
    <w:rsid w:val="41ED49A0"/>
    <w:rsid w:val="435E3EE6"/>
    <w:rsid w:val="46BF709E"/>
    <w:rsid w:val="46F457D9"/>
    <w:rsid w:val="47864D59"/>
    <w:rsid w:val="4A0305CC"/>
    <w:rsid w:val="4A670219"/>
    <w:rsid w:val="4AB82055"/>
    <w:rsid w:val="4C6722B3"/>
    <w:rsid w:val="4EC8506F"/>
    <w:rsid w:val="4F355D01"/>
    <w:rsid w:val="4F5265C5"/>
    <w:rsid w:val="4FEE3E34"/>
    <w:rsid w:val="50313D29"/>
    <w:rsid w:val="54363196"/>
    <w:rsid w:val="55B14072"/>
    <w:rsid w:val="560B1507"/>
    <w:rsid w:val="57570AE5"/>
    <w:rsid w:val="57A350D2"/>
    <w:rsid w:val="594314B7"/>
    <w:rsid w:val="59E84EA5"/>
    <w:rsid w:val="5A6802F5"/>
    <w:rsid w:val="5C8E213F"/>
    <w:rsid w:val="5D032F90"/>
    <w:rsid w:val="5DAF0226"/>
    <w:rsid w:val="5F007419"/>
    <w:rsid w:val="62201DB9"/>
    <w:rsid w:val="67867F10"/>
    <w:rsid w:val="690F4D2C"/>
    <w:rsid w:val="691D78FF"/>
    <w:rsid w:val="6A877355"/>
    <w:rsid w:val="6AFB6673"/>
    <w:rsid w:val="6CBB78A0"/>
    <w:rsid w:val="6E0E5DA6"/>
    <w:rsid w:val="6E791F84"/>
    <w:rsid w:val="7057768A"/>
    <w:rsid w:val="73423E02"/>
    <w:rsid w:val="73682BF8"/>
    <w:rsid w:val="73FC67D6"/>
    <w:rsid w:val="74B63E86"/>
    <w:rsid w:val="756F1235"/>
    <w:rsid w:val="75C83E50"/>
    <w:rsid w:val="769853DA"/>
    <w:rsid w:val="77DD6EF2"/>
    <w:rsid w:val="79447444"/>
    <w:rsid w:val="7D7B0AAA"/>
    <w:rsid w:val="7F9F1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Arial" w:hAnsi="Arial"/>
      <w:sz w:val="24"/>
    </w:rPr>
  </w:style>
  <w:style w:type="paragraph" w:styleId="3">
    <w:name w:val="Body Text Indent"/>
    <w:basedOn w:val="1"/>
    <w:qFormat/>
    <w:uiPriority w:val="0"/>
    <w:pPr>
      <w:spacing w:after="120"/>
      <w:ind w:left="420" w:leftChars="200"/>
    </w:pPr>
    <w:rPr>
      <w:rFonts w:ascii="Times New Roman" w:hAnsi="Times New Roman"/>
      <w:kern w:val="0"/>
      <w:sz w:val="20"/>
    </w:rPr>
  </w:style>
  <w:style w:type="paragraph" w:styleId="6">
    <w:name w:val="List Paragraph"/>
    <w:basedOn w:val="1"/>
    <w:qFormat/>
    <w:uiPriority w:val="1"/>
    <w:pPr>
      <w:ind w:left="944" w:hanging="527"/>
    </w:pPr>
    <w:rPr>
      <w:rFonts w:ascii="宋体" w:hAnsi="宋体" w:eastAsia="宋体" w:cs="宋体"/>
      <w:lang w:val="zh-CN" w:eastAsia="zh-CN" w:bidi="zh-CN"/>
    </w:rPr>
  </w:style>
  <w:style w:type="paragraph" w:customStyle="1" w:styleId="7">
    <w:name w:val="my正文"/>
    <w:basedOn w:val="1"/>
    <w:qFormat/>
    <w:uiPriority w:val="0"/>
    <w:pPr>
      <w:ind w:firstLine="200" w:firstLineChars="200"/>
    </w:pPr>
    <w:rPr>
      <w:kern w:val="0"/>
      <w:szCs w:val="24"/>
    </w:rPr>
  </w:style>
  <w:style w:type="character" w:customStyle="1" w:styleId="8">
    <w:name w:val="font31"/>
    <w:basedOn w:val="5"/>
    <w:qFormat/>
    <w:uiPriority w:val="0"/>
    <w:rPr>
      <w:rFonts w:hint="eastAsia" w:ascii="宋体" w:hAnsi="宋体" w:eastAsia="宋体" w:cs="宋体"/>
      <w:color w:val="000000"/>
      <w:sz w:val="21"/>
      <w:szCs w:val="21"/>
      <w:u w:val="none"/>
    </w:rPr>
  </w:style>
  <w:style w:type="character" w:customStyle="1" w:styleId="9">
    <w:name w:val="font81"/>
    <w:basedOn w:val="5"/>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9114</Words>
  <Characters>9601</Characters>
  <Lines>21</Lines>
  <Paragraphs>6</Paragraphs>
  <TotalTime>10</TotalTime>
  <ScaleCrop>false</ScaleCrop>
  <LinksUpToDate>false</LinksUpToDate>
  <CharactersWithSpaces>9688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2022-04-11T08:14:00Z</dcterms:created>
  <dc:creator>罗欢</dc:creator>
  <cp:lastModifiedBy>罗欢</cp:lastModifiedBy>
  <dcterms:modified xsi:type="dcterms:W3CDTF">2023-06-30T07:51:25Z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0EBBCFDEC8AF4D11A4CC5CB94DBC3DC5_13</vt:lpwstr>
  </property>
</Properties>
</file>